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E1D" w:rsidRDefault="00A72E1D" w:rsidP="00A72E1D">
      <w:pPr>
        <w:spacing w:after="0" w:line="240" w:lineRule="auto"/>
        <w:jc w:val="center"/>
        <w:rPr>
          <w:rFonts w:ascii="GHEA Grapalat" w:hAnsi="GHEA Grapalat"/>
          <w:sz w:val="28"/>
        </w:rPr>
      </w:pPr>
      <w:r>
        <w:rPr>
          <w:rFonts w:ascii="GHEA Grapalat" w:hAnsi="GHEA Grapalat"/>
          <w:sz w:val="28"/>
        </w:rPr>
        <w:t>ՀԻՄՆԱՎՈՐՈՒՄ</w:t>
      </w:r>
    </w:p>
    <w:p w:rsidR="00256616" w:rsidRDefault="00256616" w:rsidP="00A72E1D">
      <w:pPr>
        <w:spacing w:after="0" w:line="240" w:lineRule="auto"/>
        <w:jc w:val="center"/>
        <w:rPr>
          <w:rFonts w:ascii="GHEA Grapalat" w:hAnsi="GHEA Grapalat"/>
          <w:sz w:val="28"/>
        </w:rPr>
      </w:pPr>
    </w:p>
    <w:p w:rsidR="00A72E1D" w:rsidRDefault="00A72E1D" w:rsidP="00A72E1D">
      <w:pPr>
        <w:spacing w:after="0" w:line="240" w:lineRule="auto"/>
        <w:jc w:val="center"/>
        <w:rPr>
          <w:rFonts w:ascii="GHEA Grapalat" w:hAnsi="GHEA Grapalat"/>
          <w:sz w:val="16"/>
          <w:szCs w:val="16"/>
        </w:rPr>
      </w:pPr>
    </w:p>
    <w:p w:rsidR="005571CB" w:rsidRPr="00C4737C" w:rsidRDefault="00A72E1D" w:rsidP="005571CB">
      <w:pPr>
        <w:spacing w:after="0" w:line="240" w:lineRule="auto"/>
        <w:jc w:val="center"/>
        <w:rPr>
          <w:rFonts w:ascii="GHEA Grapalat" w:hAnsi="GHEA Grapalat"/>
          <w:sz w:val="24"/>
          <w:szCs w:val="24"/>
        </w:rPr>
      </w:pPr>
      <w:r w:rsidRPr="00C4737C">
        <w:rPr>
          <w:rFonts w:ascii="GHEA Grapalat" w:hAnsi="GHEA Grapalat"/>
          <w:sz w:val="24"/>
          <w:szCs w:val="24"/>
        </w:rPr>
        <w:t>«</w:t>
      </w:r>
      <w:r w:rsidR="00C4737C" w:rsidRPr="00B47897">
        <w:rPr>
          <w:rFonts w:ascii="Calibri" w:eastAsia="Times New Roman" w:hAnsi="Calibri" w:cs="Calibri"/>
          <w:color w:val="333333"/>
          <w:sz w:val="24"/>
          <w:szCs w:val="24"/>
        </w:rPr>
        <w:t>ՀԱՅԱՍՏԱՆԻ ՀԱՆՐԱՊԵՏՈՒԹՅԱՆ ԱՐԱՐԱՏԻ ՄԱՐԶԻ ՎԵԴԻ ՀԱՄԱՅՆՔԻ 2022 ԹՎԱԿԱՆԻ ՍՈՒԲՎԵՆՑԻՈՆ ԾՐԱԳՐԵՐԻ ԻՐԱԿԱՆԱՑՄԱՆ ԺԱՄԿԵՏՆԵՐԻ ՀՐԱՏԱՊՈՒԹՅՈՒՆԻՑ ԵԼՆԵԼՈՎ, ԾՐԱԳՐԵՐԻ ՇՐՋԱՆԱԿՆԵՐՈՒՄ ԱՍՖԱԼՏԱՊԱՏՄԱՆ, ՏԱՆԻՔՆԵՐԻ ՆՈՐՈԳՄԱՆ, ԿՈՅՈՒՂԱԳԾԻ ԿԱՌՈՒՑՄԱՆ ԵՎ ԳԱԶԱՖԻԿԱՑՄԱՆ ԱՇԽԱՏԱՆՔՆԵՐԻ ԻՐԱԿԱՆԱՑՄԱՆ ՆԿԱՏՄԱՄԲ ՏԵԽՆԻԿԱԿԱՆ ՀՍԿՈՂՈՒԹՅՈՒՆ ԻՐԱԿԱՆԱՑՆԵԼՈՒ ՆՊԱՏԱԿՈՎ ԳՆՈՒՄՆԵՐԸ ՄԵԿ ԱՆՁԻՑ ԿԱՏԱՐԵԼՈՒ ԹՈՒՅԼՏՎՈՒԹՅՈՒՆ ՏԱԼՈՒ ՄԱՍԻՆ</w:t>
      </w:r>
      <w:r w:rsidR="005571CB" w:rsidRPr="00C4737C">
        <w:rPr>
          <w:rFonts w:ascii="GHEA Grapalat" w:hAnsi="GHEA Grapalat"/>
          <w:sz w:val="24"/>
          <w:szCs w:val="24"/>
        </w:rPr>
        <w:t xml:space="preserve">» </w:t>
      </w:r>
    </w:p>
    <w:p w:rsidR="00DA6B57" w:rsidRPr="00C4737C" w:rsidRDefault="00DA6B57" w:rsidP="00DA6B57">
      <w:pPr>
        <w:spacing w:after="150" w:line="240" w:lineRule="auto"/>
        <w:jc w:val="center"/>
        <w:rPr>
          <w:rFonts w:ascii="GHEA Grapalat" w:eastAsia="Times New Roman" w:hAnsi="GHEA Grapalat" w:cs="Times New Roman"/>
          <w:i/>
          <w:iCs/>
          <w:color w:val="333333"/>
          <w:sz w:val="24"/>
          <w:szCs w:val="24"/>
        </w:rPr>
      </w:pPr>
    </w:p>
    <w:p w:rsidR="00683E79" w:rsidRPr="00AC4797" w:rsidRDefault="00683E79" w:rsidP="00683E79">
      <w:pPr>
        <w:spacing w:after="0" w:line="240" w:lineRule="auto"/>
        <w:jc w:val="center"/>
        <w:rPr>
          <w:rFonts w:ascii="GHEA Grapalat" w:eastAsia="Times New Roman" w:hAnsi="GHEA Grapalat" w:cs="Times New Roman"/>
          <w:i/>
          <w:iCs/>
          <w:color w:val="333333"/>
          <w:sz w:val="21"/>
          <w:szCs w:val="21"/>
        </w:rPr>
      </w:pPr>
    </w:p>
    <w:p w:rsidR="00256616" w:rsidRDefault="00256616" w:rsidP="00A72E1D">
      <w:pPr>
        <w:spacing w:after="0" w:line="240" w:lineRule="auto"/>
        <w:jc w:val="center"/>
        <w:rPr>
          <w:rFonts w:ascii="GHEA Grapalat" w:hAnsi="GHEA Grapalat"/>
          <w:sz w:val="24"/>
        </w:rPr>
      </w:pPr>
    </w:p>
    <w:p w:rsidR="00A72E1D" w:rsidRDefault="00A72E1D" w:rsidP="00A72E1D">
      <w:pPr>
        <w:spacing w:after="0" w:line="240" w:lineRule="auto"/>
        <w:jc w:val="center"/>
        <w:rPr>
          <w:rFonts w:ascii="GHEA Grapalat" w:hAnsi="GHEA Grapalat"/>
          <w:sz w:val="24"/>
        </w:rPr>
      </w:pPr>
      <w:r>
        <w:rPr>
          <w:rFonts w:ascii="GHEA Grapalat" w:hAnsi="GHEA Grapalat"/>
          <w:sz w:val="24"/>
        </w:rPr>
        <w:t>ՎԵԴԻ</w:t>
      </w:r>
      <w:r>
        <w:rPr>
          <w:rFonts w:ascii="GHEA Grapalat" w:hAnsi="GHEA Grapalat"/>
          <w:sz w:val="24"/>
          <w:lang w:val="hy-AM"/>
        </w:rPr>
        <w:t xml:space="preserve"> </w:t>
      </w:r>
      <w:r>
        <w:rPr>
          <w:rFonts w:ascii="GHEA Grapalat" w:hAnsi="GHEA Grapalat"/>
          <w:sz w:val="24"/>
        </w:rPr>
        <w:t xml:space="preserve">ՀԱՄԱՅՆՔԻ ԱՎԱԳԱՆՈՒ ՈՐՈՇՄԱՆ ՆԱԽԱԳԾԻ ԸՆԴՈՒՆՄԱՆ </w:t>
      </w:r>
    </w:p>
    <w:p w:rsidR="00C4737C" w:rsidRDefault="00C4737C" w:rsidP="00A72E1D">
      <w:pPr>
        <w:spacing w:after="0" w:line="240" w:lineRule="auto"/>
        <w:jc w:val="center"/>
        <w:rPr>
          <w:rFonts w:ascii="GHEA Grapalat" w:hAnsi="GHEA Grapalat"/>
          <w:sz w:val="24"/>
        </w:rPr>
      </w:pPr>
    </w:p>
    <w:p w:rsidR="00C4737C" w:rsidRPr="00C4737C" w:rsidRDefault="00C4737C" w:rsidP="00C4737C">
      <w:pPr>
        <w:spacing w:after="0" w:line="240" w:lineRule="auto"/>
        <w:jc w:val="center"/>
        <w:rPr>
          <w:rFonts w:ascii="GHEA Grapalat" w:hAnsi="GHEA Grapalat"/>
          <w:sz w:val="24"/>
          <w:szCs w:val="24"/>
        </w:rPr>
      </w:pPr>
      <w:r w:rsidRPr="00B47897">
        <w:rPr>
          <w:rFonts w:ascii="Calibri" w:eastAsia="Times New Roman" w:hAnsi="Calibri" w:cs="Calibri"/>
          <w:color w:val="333333"/>
          <w:sz w:val="24"/>
          <w:szCs w:val="24"/>
        </w:rPr>
        <w:t>«Տեղական ինքնակառավարման մասին» ՀՀ օրենքի 18-րդ հոդվածի 1-ին մասի 42-րդ, «Գնումների մասին» ՀՀ օրենքի 23-րդ հոդվածի 1-ին մասի 2-րդ կետերով, ՀՀ Արարատի մարզի Վեդի համայնքի 2022 թվականի սուբվենցիոն ծրագրերի՝ ասֆալտապատման, տանիքների նորոգման, կոյուղագծի կառուցման և գազաֆիկացման աշխատանքների իրականացման ժամկետների հրատապությունից և եղանակային պայմաններից ելնելով,</w:t>
      </w:r>
    </w:p>
    <w:p w:rsidR="00A72E1D" w:rsidRPr="00C4737C" w:rsidRDefault="00A72E1D" w:rsidP="00A72E1D">
      <w:pPr>
        <w:spacing w:after="0" w:line="240" w:lineRule="auto"/>
        <w:jc w:val="center"/>
        <w:rPr>
          <w:rFonts w:ascii="GHEA Grapalat" w:hAnsi="GHEA Grapalat"/>
          <w:sz w:val="24"/>
          <w:szCs w:val="24"/>
        </w:rPr>
      </w:pPr>
    </w:p>
    <w:p w:rsidR="00A72E1D" w:rsidRPr="00C4737C" w:rsidRDefault="00A72E1D" w:rsidP="00A72E1D">
      <w:pPr>
        <w:spacing w:after="0" w:line="240" w:lineRule="auto"/>
        <w:rPr>
          <w:rFonts w:ascii="GHEA Grapalat" w:hAnsi="GHEA Grapalat"/>
          <w:sz w:val="24"/>
          <w:szCs w:val="24"/>
        </w:rPr>
      </w:pPr>
    </w:p>
    <w:p w:rsidR="0031069F" w:rsidRPr="00263BBA" w:rsidRDefault="00A72E1D" w:rsidP="00C4737C">
      <w:pPr>
        <w:spacing w:after="0" w:line="240" w:lineRule="auto"/>
        <w:jc w:val="both"/>
        <w:rPr>
          <w:rFonts w:ascii="GHEA Grapalat" w:hAnsi="GHEA Grapalat"/>
          <w:sz w:val="24"/>
        </w:rPr>
      </w:pPr>
      <w:r>
        <w:rPr>
          <w:rFonts w:ascii="GHEA Grapalat" w:hAnsi="GHEA Grapalat"/>
          <w:sz w:val="24"/>
        </w:rPr>
        <w:t xml:space="preserve">   </w:t>
      </w:r>
      <w:r>
        <w:rPr>
          <w:rFonts w:ascii="GHEA Grapalat" w:hAnsi="GHEA Grapalat"/>
          <w:sz w:val="24"/>
        </w:rPr>
        <w:tab/>
      </w:r>
      <w:r w:rsidR="0031069F">
        <w:rPr>
          <w:rFonts w:ascii="GHEA Grapalat" w:hAnsi="GHEA Grapalat"/>
          <w:sz w:val="24"/>
        </w:rPr>
        <w:t>Վեդի</w:t>
      </w:r>
      <w:r w:rsidR="0031069F">
        <w:rPr>
          <w:rFonts w:ascii="GHEA Grapalat" w:hAnsi="GHEA Grapalat"/>
          <w:sz w:val="24"/>
          <w:lang w:val="hy-AM"/>
        </w:rPr>
        <w:t xml:space="preserve"> </w:t>
      </w:r>
      <w:r w:rsidR="0031069F">
        <w:rPr>
          <w:rFonts w:ascii="GHEA Grapalat" w:hAnsi="GHEA Grapalat"/>
          <w:sz w:val="24"/>
        </w:rPr>
        <w:t>համայնքի ավագանու որոշման նախագծի ընդունման առնչությամբ այլ իրավական ակտերի ընդունման անհրաժեշտություն չի առաջանում:</w:t>
      </w:r>
    </w:p>
    <w:p w:rsidR="003C31A7" w:rsidRDefault="00683E79" w:rsidP="00DE1DD6">
      <w:pPr>
        <w:spacing w:after="150" w:line="240" w:lineRule="auto"/>
        <w:rPr>
          <w:rFonts w:ascii="GHEA Grapalat" w:eastAsia="Times New Roman" w:hAnsi="GHEA Grapalat" w:cs="GHEA Grapalat"/>
          <w:color w:val="333333"/>
          <w:sz w:val="24"/>
          <w:szCs w:val="24"/>
        </w:rPr>
      </w:pPr>
      <w:r w:rsidRPr="00AC4797">
        <w:rPr>
          <w:rFonts w:ascii="Calibri" w:eastAsia="Times New Roman" w:hAnsi="Calibri" w:cs="Calibri"/>
          <w:color w:val="333333"/>
          <w:sz w:val="21"/>
          <w:szCs w:val="21"/>
        </w:rPr>
        <w:t> </w:t>
      </w:r>
      <w:r w:rsidR="00DE1DD6">
        <w:rPr>
          <w:rFonts w:ascii="GHEA Grapalat" w:hAnsi="GHEA Grapalat"/>
          <w:sz w:val="24"/>
        </w:rPr>
        <w:t>Վեդի</w:t>
      </w:r>
      <w:r w:rsidR="00DE1DD6">
        <w:rPr>
          <w:rFonts w:ascii="GHEA Grapalat" w:hAnsi="GHEA Grapalat"/>
          <w:sz w:val="24"/>
          <w:lang w:val="hy-AM"/>
        </w:rPr>
        <w:t xml:space="preserve"> </w:t>
      </w:r>
      <w:r w:rsidR="00DE1DD6">
        <w:rPr>
          <w:rFonts w:ascii="GHEA Grapalat" w:hAnsi="GHEA Grapalat"/>
          <w:sz w:val="24"/>
        </w:rPr>
        <w:t xml:space="preserve">համայնքի ավագանու որոշման նախագծի ընդունման </w:t>
      </w:r>
      <w:r w:rsidR="00DE1DD6">
        <w:rPr>
          <w:rFonts w:ascii="GHEA Grapalat" w:hAnsi="GHEA Grapalat" w:cs="Sylfaen"/>
          <w:sz w:val="24"/>
        </w:rPr>
        <w:t>կապակցությամբ</w:t>
      </w:r>
      <w:r w:rsidR="00DA6B57">
        <w:rPr>
          <w:rFonts w:ascii="GHEA Grapalat" w:hAnsi="GHEA Grapalat" w:cs="Sylfaen"/>
          <w:sz w:val="24"/>
        </w:rPr>
        <w:t xml:space="preserve"> </w:t>
      </w:r>
      <w:r w:rsidR="00DE1DD6">
        <w:rPr>
          <w:rFonts w:ascii="GHEA Grapalat" w:hAnsi="GHEA Grapalat" w:cs="Sylfaen"/>
          <w:sz w:val="24"/>
        </w:rPr>
        <w:t>առաջանա</w:t>
      </w:r>
      <w:r w:rsidR="00DA6B57">
        <w:rPr>
          <w:rFonts w:ascii="GHEA Grapalat" w:hAnsi="GHEA Grapalat" w:cs="Sylfaen"/>
          <w:sz w:val="24"/>
        </w:rPr>
        <w:t xml:space="preserve">լու է ծրագրի շրջանակներում </w:t>
      </w:r>
      <w:r w:rsidR="00DE1DD6">
        <w:rPr>
          <w:rFonts w:ascii="GHEA Grapalat" w:hAnsi="GHEA Grapalat" w:cs="Sylfaen"/>
          <w:sz w:val="24"/>
        </w:rPr>
        <w:t xml:space="preserve"> համայնքի</w:t>
      </w:r>
      <w:r w:rsidR="00DE1DD6">
        <w:rPr>
          <w:rFonts w:ascii="GHEA Grapalat" w:hAnsi="GHEA Grapalat"/>
          <w:sz w:val="24"/>
        </w:rPr>
        <w:t xml:space="preserve"> </w:t>
      </w:r>
      <w:r w:rsidR="00DE1DD6">
        <w:rPr>
          <w:rFonts w:ascii="GHEA Grapalat" w:hAnsi="GHEA Grapalat" w:cs="Sylfaen"/>
          <w:sz w:val="24"/>
        </w:rPr>
        <w:t>բյուջեում նոր</w:t>
      </w:r>
      <w:r w:rsidR="00DE1DD6">
        <w:rPr>
          <w:rFonts w:ascii="GHEA Grapalat" w:hAnsi="GHEA Grapalat"/>
          <w:sz w:val="24"/>
        </w:rPr>
        <w:t xml:space="preserve"> </w:t>
      </w:r>
      <w:r w:rsidR="00DE1DD6">
        <w:rPr>
          <w:rFonts w:ascii="GHEA Grapalat" w:hAnsi="GHEA Grapalat" w:cs="Sylfaen"/>
          <w:sz w:val="24"/>
        </w:rPr>
        <w:t xml:space="preserve">ծախսերի նախատեսման </w:t>
      </w:r>
      <w:r w:rsidR="00DA6B57">
        <w:rPr>
          <w:rFonts w:ascii="GHEA Grapalat" w:hAnsi="GHEA Grapalat" w:cs="Sylfaen"/>
          <w:sz w:val="24"/>
        </w:rPr>
        <w:t>անհրաժեշտություն՝ ըստ նախագծանախահաշվային  արժեքի</w:t>
      </w:r>
      <w:r w:rsidR="00DE1DD6">
        <w:rPr>
          <w:rFonts w:ascii="GHEA Grapalat" w:eastAsia="Times New Roman" w:hAnsi="GHEA Grapalat" w:cs="GHEA Grapalat"/>
          <w:color w:val="333333"/>
          <w:sz w:val="24"/>
          <w:szCs w:val="24"/>
        </w:rPr>
        <w:t>:</w:t>
      </w:r>
    </w:p>
    <w:tbl>
      <w:tblPr>
        <w:tblW w:w="4250" w:type="pct"/>
        <w:jc w:val="center"/>
        <w:shd w:val="clear" w:color="auto" w:fill="FFFFFF"/>
        <w:tblCellMar>
          <w:left w:w="0" w:type="dxa"/>
          <w:right w:w="0" w:type="dxa"/>
        </w:tblCellMar>
        <w:tblLook w:val="04A0" w:firstRow="1" w:lastRow="0" w:firstColumn="1" w:lastColumn="0" w:noHBand="0" w:noVBand="1"/>
      </w:tblPr>
      <w:tblGrid>
        <w:gridCol w:w="9398"/>
      </w:tblGrid>
      <w:tr w:rsidR="003C31A7" w:rsidRPr="003C31A7" w:rsidTr="003C31A7">
        <w:trPr>
          <w:jc w:val="center"/>
        </w:trPr>
        <w:tc>
          <w:tcPr>
            <w:tcW w:w="0" w:type="auto"/>
            <w:shd w:val="clear" w:color="auto" w:fill="FFFFFF"/>
          </w:tcPr>
          <w:p w:rsidR="003C31A7" w:rsidRPr="003C31A7" w:rsidRDefault="003C31A7" w:rsidP="003C31A7">
            <w:pPr>
              <w:spacing w:after="150" w:line="240" w:lineRule="auto"/>
              <w:jc w:val="right"/>
              <w:rPr>
                <w:rFonts w:ascii="GHEA Grapalat" w:eastAsia="Times New Roman" w:hAnsi="GHEA Grapalat" w:cs="Times New Roman"/>
                <w:i/>
                <w:iCs/>
                <w:color w:val="333333"/>
                <w:sz w:val="21"/>
                <w:szCs w:val="21"/>
              </w:rPr>
            </w:pPr>
          </w:p>
        </w:tc>
      </w:tr>
      <w:tr w:rsidR="003C31A7" w:rsidRPr="003C31A7" w:rsidTr="003C31A7">
        <w:trPr>
          <w:jc w:val="center"/>
        </w:trPr>
        <w:tc>
          <w:tcPr>
            <w:tcW w:w="0" w:type="auto"/>
            <w:shd w:val="clear" w:color="auto" w:fill="FFFFFF"/>
          </w:tcPr>
          <w:p w:rsidR="003C31A7" w:rsidRPr="003C31A7" w:rsidRDefault="003C31A7" w:rsidP="003C31A7">
            <w:pPr>
              <w:spacing w:after="0" w:line="240" w:lineRule="auto"/>
              <w:jc w:val="center"/>
              <w:rPr>
                <w:rFonts w:ascii="GHEA Grapalat" w:eastAsia="Times New Roman" w:hAnsi="GHEA Grapalat" w:cs="Times New Roman"/>
                <w:i/>
                <w:iCs/>
                <w:color w:val="333333"/>
                <w:sz w:val="21"/>
                <w:szCs w:val="21"/>
              </w:rPr>
            </w:pPr>
          </w:p>
        </w:tc>
      </w:tr>
      <w:tr w:rsidR="003C31A7" w:rsidRPr="003C31A7" w:rsidTr="003C31A7">
        <w:trPr>
          <w:jc w:val="center"/>
        </w:trPr>
        <w:tc>
          <w:tcPr>
            <w:tcW w:w="0" w:type="auto"/>
            <w:shd w:val="clear" w:color="auto" w:fill="FFFFFF"/>
            <w:vAlign w:val="center"/>
          </w:tcPr>
          <w:p w:rsidR="003C31A7" w:rsidRPr="003C31A7" w:rsidRDefault="003C31A7" w:rsidP="003C31A7">
            <w:pPr>
              <w:spacing w:after="150" w:line="240" w:lineRule="auto"/>
              <w:rPr>
                <w:rFonts w:ascii="GHEA Grapalat" w:eastAsia="Times New Roman" w:hAnsi="GHEA Grapalat" w:cs="Times New Roman"/>
                <w:color w:val="333333"/>
                <w:sz w:val="21"/>
                <w:szCs w:val="21"/>
              </w:rPr>
            </w:pPr>
          </w:p>
        </w:tc>
      </w:tr>
    </w:tbl>
    <w:p w:rsidR="00B751F5" w:rsidRDefault="00C4737C" w:rsidP="003C31A7">
      <w:pPr>
        <w:spacing w:after="0" w:line="240" w:lineRule="auto"/>
        <w:jc w:val="both"/>
        <w:rPr>
          <w:rFonts w:ascii="GHEA Grapalat" w:hAnsi="GHEA Grapalat"/>
          <w:sz w:val="24"/>
        </w:rPr>
      </w:pPr>
      <w:r>
        <w:rPr>
          <w:rFonts w:ascii="GHEA Grapalat" w:eastAsia="Times New Roman" w:hAnsi="GHEA Grapalat" w:cs="GHEA Grapalat"/>
          <w:color w:val="333333"/>
          <w:sz w:val="24"/>
          <w:szCs w:val="24"/>
        </w:rPr>
        <w:t xml:space="preserve">                                </w:t>
      </w:r>
      <w:r w:rsidR="00A72E1D">
        <w:rPr>
          <w:rFonts w:ascii="GHEA Grapalat" w:hAnsi="GHEA Grapalat"/>
          <w:sz w:val="24"/>
        </w:rPr>
        <w:t>ՀԱՄԱՅՆՔԻ ՂԵԿԱՎԱՐ</w:t>
      </w:r>
      <w:r w:rsidR="00A72E1D">
        <w:rPr>
          <w:rFonts w:ascii="GHEA Grapalat" w:hAnsi="GHEA Grapalat"/>
          <w:sz w:val="24"/>
          <w:lang w:val="en-US"/>
        </w:rPr>
        <w:t>՝</w:t>
      </w:r>
      <w:r w:rsidR="00263BBA">
        <w:rPr>
          <w:rFonts w:ascii="GHEA Grapalat" w:hAnsi="GHEA Grapalat"/>
          <w:sz w:val="24"/>
        </w:rPr>
        <w:t xml:space="preserve">     </w:t>
      </w:r>
      <w:r w:rsidR="00A72E1D">
        <w:rPr>
          <w:rFonts w:ascii="GHEA Grapalat" w:hAnsi="GHEA Grapalat"/>
          <w:sz w:val="24"/>
          <w:lang w:val="hy-AM"/>
        </w:rPr>
        <w:tab/>
      </w:r>
      <w:r w:rsidR="005571CB">
        <w:rPr>
          <w:rFonts w:ascii="GHEA Grapalat" w:hAnsi="GHEA Grapalat"/>
          <w:sz w:val="24"/>
        </w:rPr>
        <w:t xml:space="preserve">    </w:t>
      </w:r>
      <w:r>
        <w:rPr>
          <w:rFonts w:ascii="GHEA Grapalat" w:hAnsi="GHEA Grapalat"/>
          <w:sz w:val="24"/>
        </w:rPr>
        <w:t xml:space="preserve">               </w:t>
      </w:r>
      <w:r w:rsidR="005571CB">
        <w:rPr>
          <w:rFonts w:ascii="GHEA Grapalat" w:hAnsi="GHEA Grapalat"/>
          <w:sz w:val="24"/>
        </w:rPr>
        <w:t xml:space="preserve">   </w:t>
      </w:r>
      <w:r w:rsidR="00A72E1D">
        <w:rPr>
          <w:rFonts w:ascii="GHEA Grapalat" w:hAnsi="GHEA Grapalat"/>
          <w:sz w:val="24"/>
        </w:rPr>
        <w:t>ԳԱՐԻԿ ՍԱՐԳՍՅԱՆ</w:t>
      </w:r>
    </w:p>
    <w:p w:rsidR="00C4737C" w:rsidRDefault="00C4737C" w:rsidP="003C31A7">
      <w:pPr>
        <w:spacing w:after="0" w:line="240" w:lineRule="auto"/>
        <w:jc w:val="both"/>
        <w:rPr>
          <w:rFonts w:ascii="GHEA Grapalat" w:hAnsi="GHEA Grapalat"/>
          <w:sz w:val="24"/>
        </w:rPr>
      </w:pPr>
    </w:p>
    <w:p w:rsidR="00C4737C" w:rsidRDefault="00C4737C" w:rsidP="003C31A7">
      <w:pPr>
        <w:spacing w:after="0" w:line="240" w:lineRule="auto"/>
        <w:jc w:val="both"/>
        <w:rPr>
          <w:rFonts w:ascii="GHEA Grapalat" w:hAnsi="GHEA Grapalat"/>
          <w:sz w:val="24"/>
        </w:rPr>
      </w:pPr>
    </w:p>
    <w:p w:rsidR="00D42561" w:rsidRDefault="00D42561" w:rsidP="003C31A7">
      <w:pPr>
        <w:spacing w:after="0" w:line="240" w:lineRule="auto"/>
        <w:jc w:val="both"/>
        <w:rPr>
          <w:rFonts w:ascii="GHEA Grapalat" w:hAnsi="GHEA Grapalat"/>
          <w:sz w:val="24"/>
        </w:rPr>
      </w:pPr>
    </w:p>
    <w:p w:rsidR="00D42561" w:rsidRDefault="00D42561" w:rsidP="003C31A7">
      <w:pPr>
        <w:spacing w:after="0" w:line="240" w:lineRule="auto"/>
        <w:jc w:val="both"/>
        <w:rPr>
          <w:rFonts w:ascii="GHEA Grapalat" w:hAnsi="GHEA Grapalat"/>
          <w:sz w:val="24"/>
        </w:rPr>
      </w:pPr>
    </w:p>
    <w:p w:rsidR="00D42561" w:rsidRDefault="00D42561" w:rsidP="003C31A7">
      <w:pPr>
        <w:spacing w:after="0" w:line="240" w:lineRule="auto"/>
        <w:jc w:val="both"/>
        <w:rPr>
          <w:rFonts w:ascii="GHEA Grapalat" w:hAnsi="GHEA Grapalat"/>
          <w:sz w:val="24"/>
        </w:rPr>
      </w:pPr>
    </w:p>
    <w:p w:rsidR="00D42561" w:rsidRDefault="00D42561" w:rsidP="003C31A7">
      <w:pPr>
        <w:spacing w:after="0" w:line="240" w:lineRule="auto"/>
        <w:jc w:val="both"/>
        <w:rPr>
          <w:rFonts w:ascii="GHEA Grapalat" w:hAnsi="GHEA Grapalat"/>
          <w:sz w:val="24"/>
        </w:rPr>
      </w:pPr>
    </w:p>
    <w:tbl>
      <w:tblPr>
        <w:tblpPr w:leftFromText="180" w:rightFromText="180" w:vertAnchor="page" w:horzAnchor="page" w:tblpX="1297" w:tblpY="1913"/>
        <w:tblW w:w="4424" w:type="pct"/>
        <w:tblCellMar>
          <w:left w:w="0" w:type="dxa"/>
          <w:right w:w="0" w:type="dxa"/>
        </w:tblCellMar>
        <w:tblLook w:val="04A0" w:firstRow="1" w:lastRow="0" w:firstColumn="1" w:lastColumn="0" w:noHBand="0" w:noVBand="1"/>
      </w:tblPr>
      <w:tblGrid>
        <w:gridCol w:w="9783"/>
      </w:tblGrid>
      <w:tr w:rsidR="00C4737C" w:rsidRPr="00B47897" w:rsidTr="00453464">
        <w:tc>
          <w:tcPr>
            <w:tcW w:w="5000" w:type="pct"/>
            <w:shd w:val="clear" w:color="auto" w:fill="FFFFFF"/>
          </w:tcPr>
          <w:p w:rsidR="00C4737C" w:rsidRPr="00B47897" w:rsidRDefault="00C4737C" w:rsidP="00453464">
            <w:pPr>
              <w:spacing w:after="0" w:line="240" w:lineRule="auto"/>
              <w:jc w:val="center"/>
              <w:rPr>
                <w:rFonts w:ascii="Calibri" w:eastAsia="Times New Roman" w:hAnsi="Calibri" w:cs="Calibri"/>
                <w:color w:val="333333"/>
                <w:sz w:val="21"/>
                <w:szCs w:val="21"/>
              </w:rPr>
            </w:pPr>
            <w:bookmarkStart w:id="0" w:name="_GoBack"/>
            <w:bookmarkEnd w:id="0"/>
          </w:p>
        </w:tc>
      </w:tr>
      <w:tr w:rsidR="00C4737C" w:rsidRPr="00B47897" w:rsidTr="00453464">
        <w:trPr>
          <w:trHeight w:val="3116"/>
        </w:trPr>
        <w:tc>
          <w:tcPr>
            <w:tcW w:w="5000" w:type="pct"/>
            <w:shd w:val="clear" w:color="auto" w:fill="FFFFFF"/>
          </w:tcPr>
          <w:p w:rsidR="00C4737C" w:rsidRPr="00B47897" w:rsidRDefault="00C4737C" w:rsidP="00453464">
            <w:pPr>
              <w:spacing w:after="0" w:line="240" w:lineRule="auto"/>
              <w:jc w:val="center"/>
              <w:rPr>
                <w:rFonts w:ascii="Calibri" w:eastAsia="Times New Roman" w:hAnsi="Calibri" w:cs="Calibri"/>
                <w:color w:val="333333"/>
                <w:sz w:val="21"/>
                <w:szCs w:val="21"/>
              </w:rPr>
            </w:pPr>
          </w:p>
        </w:tc>
      </w:tr>
    </w:tbl>
    <w:p w:rsidR="00D42561" w:rsidRDefault="00D42561" w:rsidP="003C31A7">
      <w:pPr>
        <w:spacing w:after="0" w:line="240" w:lineRule="auto"/>
        <w:jc w:val="both"/>
        <w:rPr>
          <w:rFonts w:ascii="GHEA Grapalat" w:hAnsi="GHEA Grapalat"/>
          <w:sz w:val="24"/>
        </w:rPr>
      </w:pPr>
    </w:p>
    <w:tbl>
      <w:tblPr>
        <w:tblW w:w="7314" w:type="pct"/>
        <w:jc w:val="center"/>
        <w:shd w:val="clear" w:color="auto" w:fill="FFFFFF"/>
        <w:tblCellMar>
          <w:left w:w="0" w:type="dxa"/>
          <w:right w:w="0" w:type="dxa"/>
        </w:tblCellMar>
        <w:tblLook w:val="04A0" w:firstRow="1" w:lastRow="0" w:firstColumn="1" w:lastColumn="0" w:noHBand="0" w:noVBand="1"/>
      </w:tblPr>
      <w:tblGrid>
        <w:gridCol w:w="16174"/>
      </w:tblGrid>
      <w:tr w:rsidR="00DA6B57" w:rsidRPr="00DA6B57" w:rsidTr="00D42561">
        <w:trPr>
          <w:jc w:val="center"/>
        </w:trPr>
        <w:tc>
          <w:tcPr>
            <w:tcW w:w="0" w:type="auto"/>
            <w:shd w:val="clear" w:color="auto" w:fill="FFFFFF"/>
          </w:tcPr>
          <w:p w:rsidR="00DA6B57" w:rsidRDefault="00DA6B57" w:rsidP="00DA6B57">
            <w:pPr>
              <w:spacing w:after="150" w:line="240" w:lineRule="auto"/>
              <w:jc w:val="right"/>
              <w:rPr>
                <w:rFonts w:ascii="GHEA Grapalat" w:eastAsia="Times New Roman" w:hAnsi="GHEA Grapalat" w:cs="Times New Roman"/>
                <w:i/>
                <w:iCs/>
                <w:color w:val="333333"/>
                <w:sz w:val="21"/>
                <w:szCs w:val="21"/>
              </w:rPr>
            </w:pPr>
          </w:p>
          <w:p w:rsidR="00263BBA" w:rsidRDefault="00263BBA" w:rsidP="00DA6B57">
            <w:pPr>
              <w:spacing w:after="150" w:line="240" w:lineRule="auto"/>
              <w:jc w:val="right"/>
              <w:rPr>
                <w:rFonts w:ascii="GHEA Grapalat" w:eastAsia="Times New Roman" w:hAnsi="GHEA Grapalat" w:cs="Times New Roman"/>
                <w:i/>
                <w:iCs/>
                <w:color w:val="333333"/>
                <w:sz w:val="21"/>
                <w:szCs w:val="21"/>
              </w:rPr>
            </w:pPr>
          </w:p>
          <w:p w:rsidR="00263BBA" w:rsidRPr="00DA6B57" w:rsidRDefault="00263BBA" w:rsidP="00DA6B57">
            <w:pPr>
              <w:spacing w:after="150" w:line="240" w:lineRule="auto"/>
              <w:jc w:val="right"/>
              <w:rPr>
                <w:rFonts w:ascii="GHEA Grapalat" w:eastAsia="Times New Roman" w:hAnsi="GHEA Grapalat" w:cs="Times New Roman"/>
                <w:i/>
                <w:iCs/>
                <w:color w:val="333333"/>
                <w:sz w:val="21"/>
                <w:szCs w:val="21"/>
              </w:rPr>
            </w:pPr>
          </w:p>
        </w:tc>
      </w:tr>
    </w:tbl>
    <w:p w:rsidR="00B47897" w:rsidRDefault="00B47897" w:rsidP="00DA6B57">
      <w:pPr>
        <w:spacing w:after="150" w:line="240" w:lineRule="auto"/>
        <w:jc w:val="right"/>
        <w:rPr>
          <w:rFonts w:ascii="GHEA Grapalat" w:eastAsia="Times New Roman" w:hAnsi="GHEA Grapalat" w:cs="Times New Roman"/>
          <w:i/>
          <w:iCs/>
          <w:color w:val="333333"/>
          <w:sz w:val="21"/>
          <w:szCs w:val="21"/>
        </w:rPr>
        <w:sectPr w:rsidR="00B47897" w:rsidSect="00AD58E4">
          <w:pgSz w:w="12240" w:h="15840"/>
          <w:pgMar w:top="1134" w:right="474" w:bottom="1134" w:left="709" w:header="708" w:footer="708" w:gutter="0"/>
          <w:cols w:space="708"/>
          <w:docGrid w:linePitch="360"/>
        </w:sectPr>
      </w:pPr>
    </w:p>
    <w:tbl>
      <w:tblPr>
        <w:tblpPr w:leftFromText="180" w:rightFromText="180" w:vertAnchor="page" w:horzAnchor="page" w:tblpX="1297" w:tblpY="1913"/>
        <w:tblW w:w="4424" w:type="pct"/>
        <w:shd w:val="clear" w:color="auto" w:fill="FFFFFF"/>
        <w:tblCellMar>
          <w:left w:w="0" w:type="dxa"/>
          <w:right w:w="0" w:type="dxa"/>
        </w:tblCellMar>
        <w:tblLook w:val="04A0" w:firstRow="1" w:lastRow="0" w:firstColumn="1" w:lastColumn="0" w:noHBand="0" w:noVBand="1"/>
      </w:tblPr>
      <w:tblGrid>
        <w:gridCol w:w="9781"/>
      </w:tblGrid>
      <w:tr w:rsidR="00C4737C" w:rsidRPr="00DA6B57" w:rsidTr="00C4737C">
        <w:tc>
          <w:tcPr>
            <w:tcW w:w="5000" w:type="pct"/>
            <w:shd w:val="clear" w:color="auto" w:fill="FFFFFF"/>
          </w:tcPr>
          <w:p w:rsidR="00C4737C" w:rsidRPr="00DA6B57" w:rsidRDefault="00C4737C" w:rsidP="00C4737C">
            <w:pPr>
              <w:spacing w:after="150" w:line="240" w:lineRule="auto"/>
              <w:jc w:val="right"/>
              <w:rPr>
                <w:rFonts w:ascii="GHEA Grapalat" w:eastAsia="Times New Roman" w:hAnsi="GHEA Grapalat" w:cs="Times New Roman"/>
                <w:i/>
                <w:iCs/>
                <w:color w:val="333333"/>
                <w:sz w:val="21"/>
                <w:szCs w:val="21"/>
              </w:rPr>
            </w:pPr>
          </w:p>
        </w:tc>
      </w:tr>
      <w:tr w:rsidR="00C4737C" w:rsidRPr="008B6FA6" w:rsidTr="00C4737C">
        <w:tc>
          <w:tcPr>
            <w:tcW w:w="5000" w:type="pct"/>
            <w:shd w:val="clear" w:color="auto" w:fill="FFFFFF"/>
          </w:tcPr>
          <w:p w:rsidR="00C4737C" w:rsidRPr="008B6FA6" w:rsidRDefault="00C4737C" w:rsidP="00C4737C">
            <w:pPr>
              <w:spacing w:after="150" w:line="240" w:lineRule="auto"/>
              <w:jc w:val="right"/>
              <w:rPr>
                <w:rFonts w:ascii="GHEA Grapalat" w:eastAsia="Times New Roman" w:hAnsi="GHEA Grapalat" w:cs="Times New Roman"/>
                <w:i/>
                <w:iCs/>
                <w:color w:val="333333"/>
                <w:sz w:val="21"/>
                <w:szCs w:val="21"/>
              </w:rPr>
            </w:pPr>
          </w:p>
        </w:tc>
      </w:tr>
      <w:tr w:rsidR="00C4737C" w:rsidRPr="008B6FA6" w:rsidTr="00C4737C">
        <w:tc>
          <w:tcPr>
            <w:tcW w:w="5000" w:type="pct"/>
            <w:shd w:val="clear" w:color="auto" w:fill="FFFFFF"/>
          </w:tcPr>
          <w:p w:rsidR="00C4737C" w:rsidRPr="008B6FA6" w:rsidRDefault="00C4737C" w:rsidP="00C4737C">
            <w:pPr>
              <w:spacing w:after="0" w:line="240" w:lineRule="auto"/>
              <w:jc w:val="center"/>
              <w:rPr>
                <w:rFonts w:ascii="GHEA Grapalat" w:eastAsia="Times New Roman" w:hAnsi="GHEA Grapalat" w:cs="Times New Roman"/>
                <w:i/>
                <w:iCs/>
                <w:color w:val="333333"/>
                <w:sz w:val="21"/>
                <w:szCs w:val="21"/>
              </w:rPr>
            </w:pPr>
          </w:p>
        </w:tc>
      </w:tr>
      <w:tr w:rsidR="00C4737C" w:rsidRPr="008B6FA6" w:rsidTr="00C4737C">
        <w:tc>
          <w:tcPr>
            <w:tcW w:w="5000" w:type="pct"/>
            <w:shd w:val="clear" w:color="auto" w:fill="FFFFFF"/>
            <w:vAlign w:val="center"/>
          </w:tcPr>
          <w:p w:rsidR="00C4737C" w:rsidRPr="008B6FA6" w:rsidRDefault="00C4737C" w:rsidP="00C4737C">
            <w:pPr>
              <w:spacing w:after="150" w:line="240" w:lineRule="auto"/>
              <w:jc w:val="both"/>
              <w:rPr>
                <w:rFonts w:ascii="GHEA Grapalat" w:eastAsia="Times New Roman" w:hAnsi="GHEA Grapalat" w:cs="Times New Roman"/>
                <w:color w:val="333333"/>
                <w:sz w:val="21"/>
                <w:szCs w:val="21"/>
              </w:rPr>
            </w:pPr>
          </w:p>
        </w:tc>
      </w:tr>
      <w:tr w:rsidR="00C4737C" w:rsidRPr="00D42561" w:rsidTr="00C4737C">
        <w:tblPrEx>
          <w:shd w:val="clear" w:color="auto" w:fill="auto"/>
        </w:tblPrEx>
        <w:tc>
          <w:tcPr>
            <w:tcW w:w="5000" w:type="pct"/>
          </w:tcPr>
          <w:p w:rsidR="00C4737C" w:rsidRPr="00D42561" w:rsidRDefault="00C4737C" w:rsidP="00C4737C">
            <w:pPr>
              <w:tabs>
                <w:tab w:val="left" w:pos="2568"/>
              </w:tabs>
              <w:spacing w:after="0" w:line="240" w:lineRule="auto"/>
              <w:rPr>
                <w:rFonts w:ascii="GHEA Grapalat" w:eastAsia="Times New Roman" w:hAnsi="GHEA Grapalat" w:cs="Times New Roman"/>
                <w:color w:val="333333"/>
                <w:sz w:val="21"/>
                <w:szCs w:val="21"/>
              </w:rPr>
            </w:pPr>
            <w:r>
              <w:rPr>
                <w:rFonts w:ascii="GHEA Grapalat" w:eastAsia="Times New Roman" w:hAnsi="GHEA Grapalat" w:cs="Times New Roman"/>
                <w:color w:val="333333"/>
                <w:sz w:val="21"/>
                <w:szCs w:val="21"/>
              </w:rPr>
              <w:tab/>
            </w:r>
          </w:p>
        </w:tc>
      </w:tr>
      <w:tr w:rsidR="00C4737C" w:rsidRPr="00B47897" w:rsidTr="00C4737C">
        <w:tblPrEx>
          <w:shd w:val="clear" w:color="auto" w:fill="auto"/>
        </w:tblPrEx>
        <w:tc>
          <w:tcPr>
            <w:tcW w:w="5000" w:type="pct"/>
            <w:shd w:val="clear" w:color="auto" w:fill="FFFFFF"/>
          </w:tcPr>
          <w:p w:rsidR="00C4737C" w:rsidRPr="00B47897" w:rsidRDefault="00C4737C" w:rsidP="00C4737C">
            <w:pPr>
              <w:spacing w:after="0" w:line="240" w:lineRule="auto"/>
              <w:jc w:val="center"/>
              <w:rPr>
                <w:rFonts w:ascii="Calibri" w:eastAsia="Times New Roman" w:hAnsi="Calibri" w:cs="Calibri"/>
                <w:color w:val="333333"/>
                <w:sz w:val="21"/>
                <w:szCs w:val="21"/>
              </w:rPr>
            </w:pPr>
          </w:p>
        </w:tc>
      </w:tr>
      <w:tr w:rsidR="00C4737C" w:rsidRPr="00B47897" w:rsidTr="00C4737C">
        <w:tblPrEx>
          <w:shd w:val="clear" w:color="auto" w:fill="auto"/>
        </w:tblPrEx>
        <w:tc>
          <w:tcPr>
            <w:tcW w:w="5000" w:type="pct"/>
            <w:shd w:val="clear" w:color="auto" w:fill="FFFFFF"/>
          </w:tcPr>
          <w:p w:rsidR="00C4737C" w:rsidRPr="00B47897" w:rsidRDefault="00C4737C" w:rsidP="00C4737C">
            <w:pPr>
              <w:spacing w:after="0" w:line="240" w:lineRule="auto"/>
              <w:jc w:val="center"/>
              <w:rPr>
                <w:rFonts w:ascii="Calibri" w:eastAsia="Times New Roman" w:hAnsi="Calibri" w:cs="Calibri"/>
                <w:color w:val="333333"/>
                <w:sz w:val="21"/>
                <w:szCs w:val="21"/>
              </w:rPr>
            </w:pPr>
          </w:p>
        </w:tc>
      </w:tr>
      <w:tr w:rsidR="00C4737C" w:rsidRPr="00B47897" w:rsidTr="00C4737C">
        <w:tblPrEx>
          <w:shd w:val="clear" w:color="auto" w:fill="auto"/>
        </w:tblPrEx>
        <w:tc>
          <w:tcPr>
            <w:tcW w:w="5000" w:type="pct"/>
            <w:shd w:val="clear" w:color="auto" w:fill="FFFFFF"/>
          </w:tcPr>
          <w:p w:rsidR="00C4737C" w:rsidRPr="00B47897" w:rsidRDefault="00C4737C" w:rsidP="00C4737C">
            <w:pPr>
              <w:spacing w:after="0" w:line="240" w:lineRule="auto"/>
              <w:jc w:val="center"/>
              <w:rPr>
                <w:rFonts w:ascii="Calibri" w:eastAsia="Times New Roman" w:hAnsi="Calibri" w:cs="Calibri"/>
                <w:color w:val="333333"/>
                <w:sz w:val="21"/>
                <w:szCs w:val="21"/>
              </w:rPr>
            </w:pPr>
          </w:p>
        </w:tc>
      </w:tr>
      <w:tr w:rsidR="00C4737C" w:rsidRPr="00B47897" w:rsidTr="00C4737C">
        <w:tblPrEx>
          <w:shd w:val="clear" w:color="auto" w:fill="auto"/>
        </w:tblPrEx>
        <w:trPr>
          <w:trHeight w:val="3116"/>
        </w:trPr>
        <w:tc>
          <w:tcPr>
            <w:tcW w:w="5000" w:type="pct"/>
            <w:shd w:val="clear" w:color="auto" w:fill="FFFFFF"/>
          </w:tcPr>
          <w:p w:rsidR="00C4737C" w:rsidRPr="00B47897" w:rsidRDefault="00C4737C" w:rsidP="00C4737C">
            <w:pPr>
              <w:spacing w:after="0" w:line="240" w:lineRule="auto"/>
              <w:jc w:val="center"/>
              <w:rPr>
                <w:rFonts w:ascii="Calibri" w:eastAsia="Times New Roman" w:hAnsi="Calibri" w:cs="Calibri"/>
                <w:color w:val="333333"/>
                <w:sz w:val="21"/>
                <w:szCs w:val="21"/>
              </w:rPr>
            </w:pPr>
          </w:p>
        </w:tc>
      </w:tr>
    </w:tbl>
    <w:p w:rsidR="008B6FA6" w:rsidRDefault="008B6FA6" w:rsidP="00B47897">
      <w:pPr>
        <w:spacing w:after="0" w:line="240" w:lineRule="auto"/>
        <w:jc w:val="center"/>
      </w:pPr>
    </w:p>
    <w:sectPr w:rsidR="008B6FA6" w:rsidSect="00B47897">
      <w:pgSz w:w="12240" w:h="15840" w:code="1"/>
      <w:pgMar w:top="1134" w:right="476" w:bottom="1134" w:left="709" w:header="709" w:footer="709" w:gutter="0"/>
      <w:paperSrc w:first="7"/>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59C" w:rsidRDefault="00D9259C" w:rsidP="00B47897">
      <w:pPr>
        <w:spacing w:after="0" w:line="240" w:lineRule="auto"/>
      </w:pPr>
      <w:r>
        <w:separator/>
      </w:r>
    </w:p>
  </w:endnote>
  <w:endnote w:type="continuationSeparator" w:id="0">
    <w:p w:rsidR="00D9259C" w:rsidRDefault="00D9259C" w:rsidP="00B47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59C" w:rsidRDefault="00D9259C" w:rsidP="00B47897">
      <w:pPr>
        <w:spacing w:after="0" w:line="240" w:lineRule="auto"/>
      </w:pPr>
      <w:r>
        <w:separator/>
      </w:r>
    </w:p>
  </w:footnote>
  <w:footnote w:type="continuationSeparator" w:id="0">
    <w:p w:rsidR="00D9259C" w:rsidRDefault="00D9259C" w:rsidP="00B478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36D"/>
    <w:rsid w:val="001B4CBA"/>
    <w:rsid w:val="00256616"/>
    <w:rsid w:val="00263BBA"/>
    <w:rsid w:val="0031069F"/>
    <w:rsid w:val="003C31A7"/>
    <w:rsid w:val="00500E6C"/>
    <w:rsid w:val="0051593C"/>
    <w:rsid w:val="005571CB"/>
    <w:rsid w:val="00645808"/>
    <w:rsid w:val="00683E79"/>
    <w:rsid w:val="007B7C64"/>
    <w:rsid w:val="00837561"/>
    <w:rsid w:val="00842D8F"/>
    <w:rsid w:val="008B6FA6"/>
    <w:rsid w:val="0099102C"/>
    <w:rsid w:val="009C136D"/>
    <w:rsid w:val="009E639A"/>
    <w:rsid w:val="00A72E1D"/>
    <w:rsid w:val="00A81340"/>
    <w:rsid w:val="00AD58E4"/>
    <w:rsid w:val="00B27655"/>
    <w:rsid w:val="00B47897"/>
    <w:rsid w:val="00B47D7B"/>
    <w:rsid w:val="00B751F5"/>
    <w:rsid w:val="00BB2A81"/>
    <w:rsid w:val="00BE76A2"/>
    <w:rsid w:val="00C3327C"/>
    <w:rsid w:val="00C4737C"/>
    <w:rsid w:val="00C74F40"/>
    <w:rsid w:val="00D224A0"/>
    <w:rsid w:val="00D25185"/>
    <w:rsid w:val="00D42561"/>
    <w:rsid w:val="00D9259C"/>
    <w:rsid w:val="00DA6B57"/>
    <w:rsid w:val="00DC2D09"/>
    <w:rsid w:val="00DE1DD6"/>
    <w:rsid w:val="00E2286A"/>
    <w:rsid w:val="00F22EB4"/>
    <w:rsid w:val="00F54713"/>
    <w:rsid w:val="00F91A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DBC83"/>
  <w15:chartTrackingRefBased/>
  <w15:docId w15:val="{0E66F9BB-7B95-4B02-BE34-EE4168CDB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2E1D"/>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661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56616"/>
    <w:rPr>
      <w:rFonts w:ascii="Segoe UI" w:eastAsiaTheme="minorEastAsia" w:hAnsi="Segoe UI" w:cs="Segoe UI"/>
      <w:sz w:val="18"/>
      <w:szCs w:val="18"/>
      <w:lang w:eastAsia="ru-RU"/>
    </w:rPr>
  </w:style>
  <w:style w:type="paragraph" w:styleId="a5">
    <w:name w:val="Normal (Web)"/>
    <w:basedOn w:val="a"/>
    <w:uiPriority w:val="99"/>
    <w:semiHidden/>
    <w:unhideWhenUsed/>
    <w:rsid w:val="00645808"/>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semiHidden/>
    <w:unhideWhenUsed/>
    <w:rsid w:val="00645808"/>
    <w:rPr>
      <w:color w:val="0000FF"/>
      <w:u w:val="single"/>
    </w:rPr>
  </w:style>
  <w:style w:type="character" w:styleId="a7">
    <w:name w:val="Strong"/>
    <w:basedOn w:val="a0"/>
    <w:uiPriority w:val="22"/>
    <w:qFormat/>
    <w:rsid w:val="00DA6B57"/>
    <w:rPr>
      <w:b/>
      <w:bCs/>
    </w:rPr>
  </w:style>
  <w:style w:type="character" w:styleId="a8">
    <w:name w:val="Emphasis"/>
    <w:basedOn w:val="a0"/>
    <w:uiPriority w:val="20"/>
    <w:qFormat/>
    <w:rsid w:val="00DA6B57"/>
    <w:rPr>
      <w:i/>
      <w:iCs/>
    </w:rPr>
  </w:style>
  <w:style w:type="paragraph" w:styleId="a9">
    <w:name w:val="header"/>
    <w:basedOn w:val="a"/>
    <w:link w:val="aa"/>
    <w:uiPriority w:val="99"/>
    <w:unhideWhenUsed/>
    <w:rsid w:val="00B4789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47897"/>
    <w:rPr>
      <w:rFonts w:eastAsiaTheme="minorEastAsia"/>
      <w:lang w:eastAsia="ru-RU"/>
    </w:rPr>
  </w:style>
  <w:style w:type="paragraph" w:styleId="ab">
    <w:name w:val="footer"/>
    <w:basedOn w:val="a"/>
    <w:link w:val="ac"/>
    <w:uiPriority w:val="99"/>
    <w:unhideWhenUsed/>
    <w:rsid w:val="00B4789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47897"/>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44175">
      <w:bodyDiv w:val="1"/>
      <w:marLeft w:val="0"/>
      <w:marRight w:val="0"/>
      <w:marTop w:val="0"/>
      <w:marBottom w:val="0"/>
      <w:divBdr>
        <w:top w:val="none" w:sz="0" w:space="0" w:color="auto"/>
        <w:left w:val="none" w:sz="0" w:space="0" w:color="auto"/>
        <w:bottom w:val="none" w:sz="0" w:space="0" w:color="auto"/>
        <w:right w:val="none" w:sz="0" w:space="0" w:color="auto"/>
      </w:divBdr>
    </w:div>
    <w:div w:id="158273296">
      <w:bodyDiv w:val="1"/>
      <w:marLeft w:val="0"/>
      <w:marRight w:val="0"/>
      <w:marTop w:val="0"/>
      <w:marBottom w:val="0"/>
      <w:divBdr>
        <w:top w:val="none" w:sz="0" w:space="0" w:color="auto"/>
        <w:left w:val="none" w:sz="0" w:space="0" w:color="auto"/>
        <w:bottom w:val="none" w:sz="0" w:space="0" w:color="auto"/>
        <w:right w:val="none" w:sz="0" w:space="0" w:color="auto"/>
      </w:divBdr>
    </w:div>
    <w:div w:id="253515332">
      <w:bodyDiv w:val="1"/>
      <w:marLeft w:val="0"/>
      <w:marRight w:val="0"/>
      <w:marTop w:val="0"/>
      <w:marBottom w:val="0"/>
      <w:divBdr>
        <w:top w:val="none" w:sz="0" w:space="0" w:color="auto"/>
        <w:left w:val="none" w:sz="0" w:space="0" w:color="auto"/>
        <w:bottom w:val="none" w:sz="0" w:space="0" w:color="auto"/>
        <w:right w:val="none" w:sz="0" w:space="0" w:color="auto"/>
      </w:divBdr>
    </w:div>
    <w:div w:id="327098450">
      <w:bodyDiv w:val="1"/>
      <w:marLeft w:val="0"/>
      <w:marRight w:val="0"/>
      <w:marTop w:val="0"/>
      <w:marBottom w:val="0"/>
      <w:divBdr>
        <w:top w:val="none" w:sz="0" w:space="0" w:color="auto"/>
        <w:left w:val="none" w:sz="0" w:space="0" w:color="auto"/>
        <w:bottom w:val="none" w:sz="0" w:space="0" w:color="auto"/>
        <w:right w:val="none" w:sz="0" w:space="0" w:color="auto"/>
      </w:divBdr>
    </w:div>
    <w:div w:id="354035805">
      <w:bodyDiv w:val="1"/>
      <w:marLeft w:val="0"/>
      <w:marRight w:val="0"/>
      <w:marTop w:val="0"/>
      <w:marBottom w:val="0"/>
      <w:divBdr>
        <w:top w:val="none" w:sz="0" w:space="0" w:color="auto"/>
        <w:left w:val="none" w:sz="0" w:space="0" w:color="auto"/>
        <w:bottom w:val="none" w:sz="0" w:space="0" w:color="auto"/>
        <w:right w:val="none" w:sz="0" w:space="0" w:color="auto"/>
      </w:divBdr>
    </w:div>
    <w:div w:id="403336745">
      <w:bodyDiv w:val="1"/>
      <w:marLeft w:val="0"/>
      <w:marRight w:val="0"/>
      <w:marTop w:val="0"/>
      <w:marBottom w:val="0"/>
      <w:divBdr>
        <w:top w:val="none" w:sz="0" w:space="0" w:color="auto"/>
        <w:left w:val="none" w:sz="0" w:space="0" w:color="auto"/>
        <w:bottom w:val="none" w:sz="0" w:space="0" w:color="auto"/>
        <w:right w:val="none" w:sz="0" w:space="0" w:color="auto"/>
      </w:divBdr>
    </w:div>
    <w:div w:id="484277288">
      <w:bodyDiv w:val="1"/>
      <w:marLeft w:val="0"/>
      <w:marRight w:val="0"/>
      <w:marTop w:val="0"/>
      <w:marBottom w:val="0"/>
      <w:divBdr>
        <w:top w:val="none" w:sz="0" w:space="0" w:color="auto"/>
        <w:left w:val="none" w:sz="0" w:space="0" w:color="auto"/>
        <w:bottom w:val="none" w:sz="0" w:space="0" w:color="auto"/>
        <w:right w:val="none" w:sz="0" w:space="0" w:color="auto"/>
      </w:divBdr>
    </w:div>
    <w:div w:id="761612541">
      <w:bodyDiv w:val="1"/>
      <w:marLeft w:val="0"/>
      <w:marRight w:val="0"/>
      <w:marTop w:val="0"/>
      <w:marBottom w:val="0"/>
      <w:divBdr>
        <w:top w:val="none" w:sz="0" w:space="0" w:color="auto"/>
        <w:left w:val="none" w:sz="0" w:space="0" w:color="auto"/>
        <w:bottom w:val="none" w:sz="0" w:space="0" w:color="auto"/>
        <w:right w:val="none" w:sz="0" w:space="0" w:color="auto"/>
      </w:divBdr>
    </w:div>
    <w:div w:id="1098284927">
      <w:bodyDiv w:val="1"/>
      <w:marLeft w:val="0"/>
      <w:marRight w:val="0"/>
      <w:marTop w:val="0"/>
      <w:marBottom w:val="0"/>
      <w:divBdr>
        <w:top w:val="none" w:sz="0" w:space="0" w:color="auto"/>
        <w:left w:val="none" w:sz="0" w:space="0" w:color="auto"/>
        <w:bottom w:val="none" w:sz="0" w:space="0" w:color="auto"/>
        <w:right w:val="none" w:sz="0" w:space="0" w:color="auto"/>
      </w:divBdr>
    </w:div>
    <w:div w:id="1107505603">
      <w:bodyDiv w:val="1"/>
      <w:marLeft w:val="0"/>
      <w:marRight w:val="0"/>
      <w:marTop w:val="0"/>
      <w:marBottom w:val="0"/>
      <w:divBdr>
        <w:top w:val="none" w:sz="0" w:space="0" w:color="auto"/>
        <w:left w:val="none" w:sz="0" w:space="0" w:color="auto"/>
        <w:bottom w:val="none" w:sz="0" w:space="0" w:color="auto"/>
        <w:right w:val="none" w:sz="0" w:space="0" w:color="auto"/>
      </w:divBdr>
    </w:div>
    <w:div w:id="1500191357">
      <w:bodyDiv w:val="1"/>
      <w:marLeft w:val="0"/>
      <w:marRight w:val="0"/>
      <w:marTop w:val="0"/>
      <w:marBottom w:val="0"/>
      <w:divBdr>
        <w:top w:val="none" w:sz="0" w:space="0" w:color="auto"/>
        <w:left w:val="none" w:sz="0" w:space="0" w:color="auto"/>
        <w:bottom w:val="none" w:sz="0" w:space="0" w:color="auto"/>
        <w:right w:val="none" w:sz="0" w:space="0" w:color="auto"/>
      </w:divBdr>
    </w:div>
    <w:div w:id="1562135721">
      <w:bodyDiv w:val="1"/>
      <w:marLeft w:val="0"/>
      <w:marRight w:val="0"/>
      <w:marTop w:val="0"/>
      <w:marBottom w:val="0"/>
      <w:divBdr>
        <w:top w:val="none" w:sz="0" w:space="0" w:color="auto"/>
        <w:left w:val="none" w:sz="0" w:space="0" w:color="auto"/>
        <w:bottom w:val="none" w:sz="0" w:space="0" w:color="auto"/>
        <w:right w:val="none" w:sz="0" w:space="0" w:color="auto"/>
      </w:divBdr>
    </w:div>
    <w:div w:id="1675691274">
      <w:bodyDiv w:val="1"/>
      <w:marLeft w:val="0"/>
      <w:marRight w:val="0"/>
      <w:marTop w:val="0"/>
      <w:marBottom w:val="0"/>
      <w:divBdr>
        <w:top w:val="none" w:sz="0" w:space="0" w:color="auto"/>
        <w:left w:val="none" w:sz="0" w:space="0" w:color="auto"/>
        <w:bottom w:val="none" w:sz="0" w:space="0" w:color="auto"/>
        <w:right w:val="none" w:sz="0" w:space="0" w:color="auto"/>
      </w:divBdr>
    </w:div>
    <w:div w:id="191596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948</TotalTime>
  <Pages>3</Pages>
  <Words>187</Words>
  <Characters>1068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3</cp:revision>
  <cp:lastPrinted>2022-09-06T05:19:00Z</cp:lastPrinted>
  <dcterms:created xsi:type="dcterms:W3CDTF">2022-09-05T13:26:00Z</dcterms:created>
  <dcterms:modified xsi:type="dcterms:W3CDTF">2022-09-06T05:21:00Z</dcterms:modified>
</cp:coreProperties>
</file>