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43" w:rsidRDefault="00BE7B45" w:rsidP="0077628E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B45">
        <w:rPr>
          <w:rFonts w:ascii="GHEA Grapalat" w:hAnsi="GHEA Grapalat"/>
          <w:b/>
          <w:sz w:val="24"/>
          <w:szCs w:val="24"/>
        </w:rPr>
        <w:t>ՀԻՄՆԱՎՈՐՈՒՄ</w:t>
      </w:r>
    </w:p>
    <w:p w:rsidR="00BE7B45" w:rsidRPr="001E0422" w:rsidRDefault="00BE7B45" w:rsidP="0077628E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B45">
        <w:rPr>
          <w:rFonts w:ascii="GHEA Grapalat" w:hAnsi="GHEA Grapalat"/>
          <w:b/>
          <w:sz w:val="24"/>
          <w:szCs w:val="24"/>
        </w:rPr>
        <w:t xml:space="preserve"> «</w:t>
      </w:r>
      <w:r>
        <w:rPr>
          <w:rFonts w:ascii="GHEA Grapalat" w:hAnsi="GHEA Grapalat"/>
          <w:b/>
          <w:sz w:val="24"/>
          <w:szCs w:val="24"/>
        </w:rPr>
        <w:t>ՎԵԴԻ ՀԱՄԱՅՆՔԻ</w:t>
      </w:r>
      <w:r w:rsidRPr="00BE7B45">
        <w:rPr>
          <w:rFonts w:ascii="GHEA Grapalat" w:hAnsi="GHEA Grapalat"/>
          <w:b/>
          <w:sz w:val="24"/>
          <w:szCs w:val="24"/>
        </w:rPr>
        <w:t xml:space="preserve"> ԱՎԱԳԱՆՈՒ ԿՈՂՄԻՑ ԱՆՇԱՐԺ ԳՈՒՅՔԻ ՀԱՐԿԻ ԵՎ ՓՈԽԱԴՐԱՄԻՋՈՑԻ ԳՈՒՅՔԱՀԱՐԿԻ ԱՐՏՈՆՈՒԹՅՈՒՆՆԵՐ ՍԱՀՄԱՆԵԼՈՒ ԿԱՐԳԸ ՍԱՀՄԱՆԵԼՈՒ ՄԱՍԻՆ» </w:t>
      </w:r>
      <w:r>
        <w:rPr>
          <w:rFonts w:ascii="GHEA Grapalat" w:hAnsi="GHEA Grapalat"/>
          <w:b/>
          <w:sz w:val="24"/>
          <w:szCs w:val="24"/>
        </w:rPr>
        <w:t>ՎԵԴԻ ՀԱՄԱՅՆՔԻ</w:t>
      </w:r>
      <w:r w:rsidRPr="00BE7B45">
        <w:rPr>
          <w:rFonts w:ascii="GHEA Grapalat" w:hAnsi="GHEA Grapalat"/>
          <w:b/>
          <w:sz w:val="24"/>
          <w:szCs w:val="24"/>
        </w:rPr>
        <w:t xml:space="preserve"> ԱՎԱԳԱՆՈՒ ՈՐՈՇՄԱՆ ՆԱԽԱԳԾԻ ԸՆԴՈՒՆՄԱՆ ԱՆՀՐԱԺԵՇՏՈՒԹՅԱՆ</w:t>
      </w:r>
    </w:p>
    <w:p w:rsidR="001E0422" w:rsidRDefault="001E0422" w:rsidP="0077628E">
      <w:pPr>
        <w:spacing w:line="240" w:lineRule="auto"/>
        <w:ind w:firstLine="708"/>
        <w:jc w:val="both"/>
        <w:rPr>
          <w:rFonts w:ascii="GHEA Grapalat" w:hAnsi="GHEA Grapalat"/>
          <w:b/>
          <w:i/>
          <w:sz w:val="24"/>
          <w:szCs w:val="24"/>
          <w:u w:val="single"/>
        </w:rPr>
      </w:pPr>
    </w:p>
    <w:p w:rsidR="00294AFE" w:rsidRPr="00294AFE" w:rsidRDefault="00BE7B45" w:rsidP="0077628E">
      <w:pPr>
        <w:spacing w:line="240" w:lineRule="auto"/>
        <w:ind w:firstLine="708"/>
        <w:jc w:val="both"/>
        <w:rPr>
          <w:rFonts w:ascii="GHEA Grapalat" w:hAnsi="GHEA Grapalat"/>
          <w:b/>
          <w:i/>
          <w:sz w:val="24"/>
          <w:szCs w:val="24"/>
          <w:u w:val="single"/>
        </w:rPr>
      </w:pP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Ընթացիկ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իրավիճակը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,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իրավական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ակտի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ընդունման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անհրաժեշտությունը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,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առկա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խնդիրների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առաջարկվող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294AFE">
        <w:rPr>
          <w:rFonts w:ascii="GHEA Grapalat" w:hAnsi="GHEA Grapalat"/>
          <w:b/>
          <w:i/>
          <w:sz w:val="24"/>
          <w:szCs w:val="24"/>
          <w:u w:val="single"/>
        </w:rPr>
        <w:t>լուծումները</w:t>
      </w:r>
      <w:proofErr w:type="spellEnd"/>
      <w:r w:rsidRPr="00294AFE">
        <w:rPr>
          <w:rFonts w:ascii="GHEA Grapalat" w:hAnsi="GHEA Grapalat"/>
          <w:b/>
          <w:i/>
          <w:sz w:val="24"/>
          <w:szCs w:val="24"/>
          <w:u w:val="single"/>
        </w:rPr>
        <w:t xml:space="preserve">. </w:t>
      </w:r>
    </w:p>
    <w:p w:rsidR="00294AFE" w:rsidRDefault="00BE7B45" w:rsidP="0077628E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887D4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հարկային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օրենսգրքի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230-րդ </w:t>
      </w:r>
      <w:proofErr w:type="spellStart"/>
      <w:r w:rsidRPr="00887D43">
        <w:rPr>
          <w:rFonts w:ascii="GHEA Grapalat" w:hAnsi="GHEA Grapalat"/>
          <w:sz w:val="24"/>
          <w:szCs w:val="24"/>
        </w:rPr>
        <w:t>հոդվածի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887D43">
        <w:rPr>
          <w:rFonts w:ascii="GHEA Grapalat" w:hAnsi="GHEA Grapalat"/>
          <w:sz w:val="24"/>
          <w:szCs w:val="24"/>
        </w:rPr>
        <w:t>մասով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887D43">
        <w:rPr>
          <w:rFonts w:ascii="GHEA Grapalat" w:hAnsi="GHEA Grapalat"/>
          <w:sz w:val="24"/>
          <w:szCs w:val="24"/>
        </w:rPr>
        <w:t>որ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ղեկավարի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ներկայացմամբ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կարգով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կարող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սահմանել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անշարժ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87D43">
        <w:rPr>
          <w:rFonts w:ascii="GHEA Grapalat" w:hAnsi="GHEA Grapalat"/>
          <w:sz w:val="24"/>
          <w:szCs w:val="24"/>
        </w:rPr>
        <w:t>դրանց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մասով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կայացնել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անշարժ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վճարողի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փոխարեն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վճարում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կատարելու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որոշումներ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87D43">
        <w:rPr>
          <w:rFonts w:ascii="GHEA Grapalat" w:hAnsi="GHEA Grapalat"/>
          <w:sz w:val="24"/>
          <w:szCs w:val="24"/>
        </w:rPr>
        <w:t>Սույն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մասին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գումարը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չի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կարող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գերազանցել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տվյալ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հարկային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տարվա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անշարժ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հաստատված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տասը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տոկոսը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</w:p>
    <w:p w:rsidR="00294AFE" w:rsidRDefault="00BE7B45" w:rsidP="0077628E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կողմից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անշարժ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արտոնությունների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գումարների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դիմաց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պետական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դոտացիաներ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չեն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տրամադրվում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</w:p>
    <w:p w:rsidR="00294AFE" w:rsidRDefault="00BE7B45" w:rsidP="0077628E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887D4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հարկային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օրենսգրքի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245-րդ </w:t>
      </w:r>
      <w:proofErr w:type="spellStart"/>
      <w:r w:rsidRPr="00887D43">
        <w:rPr>
          <w:rFonts w:ascii="GHEA Grapalat" w:hAnsi="GHEA Grapalat"/>
          <w:sz w:val="24"/>
          <w:szCs w:val="24"/>
        </w:rPr>
        <w:t>հոդվածի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887D43">
        <w:rPr>
          <w:rFonts w:ascii="GHEA Grapalat" w:hAnsi="GHEA Grapalat"/>
          <w:sz w:val="24"/>
          <w:szCs w:val="24"/>
        </w:rPr>
        <w:t>մասով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887D43">
        <w:rPr>
          <w:rFonts w:ascii="GHEA Grapalat" w:hAnsi="GHEA Grapalat"/>
          <w:sz w:val="24"/>
          <w:szCs w:val="24"/>
        </w:rPr>
        <w:t>որ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ղեկավարի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ներկայացմամբ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կարգով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կարող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սահմանել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փոխադրամիջոցների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գույքահարկի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87D43">
        <w:rPr>
          <w:rFonts w:ascii="GHEA Grapalat" w:hAnsi="GHEA Grapalat"/>
          <w:sz w:val="24"/>
          <w:szCs w:val="24"/>
        </w:rPr>
        <w:t>դրանց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մասով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կայացնել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փոխադրամիջոցների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գույքահարկ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վճարողի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փոխարեն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վճարում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կատարելու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որոշումներ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87D43">
        <w:rPr>
          <w:rFonts w:ascii="GHEA Grapalat" w:hAnsi="GHEA Grapalat"/>
          <w:sz w:val="24"/>
          <w:szCs w:val="24"/>
        </w:rPr>
        <w:t>Սույն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մասին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գումարը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չի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կարող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գերազանցել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տվյալ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հարկային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տարվա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փոխադրամիջոցների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գույքահարկի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հաստատված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տասը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տոկոսը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կողմից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փոխադրամիջոցների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գույքահարկի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արտոնությունների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գումարների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դիմաց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պետական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բյուջեին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դոտացիաներ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չեն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տրամադրվում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</w:p>
    <w:p w:rsidR="00294AFE" w:rsidRDefault="00BE7B45" w:rsidP="0077628E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887D43">
        <w:rPr>
          <w:rFonts w:ascii="GHEA Grapalat" w:hAnsi="GHEA Grapalat"/>
          <w:sz w:val="24"/>
          <w:szCs w:val="24"/>
        </w:rPr>
        <w:t>Վերոգրյալ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կարգավորումներից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պարզ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87D43">
        <w:rPr>
          <w:rFonts w:ascii="GHEA Grapalat" w:hAnsi="GHEA Grapalat"/>
          <w:sz w:val="24"/>
          <w:szCs w:val="24"/>
        </w:rPr>
        <w:t>դառնում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87D43">
        <w:rPr>
          <w:rFonts w:ascii="GHEA Grapalat" w:hAnsi="GHEA Grapalat"/>
          <w:sz w:val="24"/>
          <w:szCs w:val="24"/>
        </w:rPr>
        <w:t>որ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հարկային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օրենսգրքով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վերապահված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87D43">
        <w:rPr>
          <w:rFonts w:ascii="GHEA Grapalat" w:hAnsi="GHEA Grapalat"/>
          <w:sz w:val="24"/>
          <w:szCs w:val="24"/>
        </w:rPr>
        <w:t>լիազորություն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ղեկավարի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ներկայացմամբ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87D43">
        <w:rPr>
          <w:rFonts w:ascii="GHEA Grapalat" w:hAnsi="GHEA Grapalat"/>
          <w:sz w:val="24"/>
          <w:szCs w:val="24"/>
        </w:rPr>
        <w:t>իր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սահմանած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կարգով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անշարժ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87D43">
        <w:rPr>
          <w:rFonts w:ascii="GHEA Grapalat" w:hAnsi="GHEA Grapalat"/>
          <w:sz w:val="24"/>
          <w:szCs w:val="24"/>
        </w:rPr>
        <w:t>փոխադրամիջոցների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գույքահարկի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</w:p>
    <w:p w:rsidR="00BA5519" w:rsidRDefault="00BE7B45" w:rsidP="0077628E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887D43">
        <w:rPr>
          <w:rFonts w:ascii="GHEA Grapalat" w:hAnsi="GHEA Grapalat"/>
          <w:sz w:val="24"/>
          <w:szCs w:val="24"/>
        </w:rPr>
        <w:t>Նկատի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ունենալով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176">
        <w:rPr>
          <w:rFonts w:ascii="GHEA Grapalat" w:hAnsi="GHEA Grapalat"/>
          <w:sz w:val="24"/>
          <w:szCs w:val="24"/>
        </w:rPr>
        <w:t>վերոգրյալը</w:t>
      </w:r>
      <w:proofErr w:type="spellEnd"/>
      <w:r w:rsidR="00DB217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4CFB">
        <w:rPr>
          <w:rFonts w:ascii="GHEA Grapalat" w:hAnsi="GHEA Grapalat"/>
          <w:sz w:val="24"/>
          <w:szCs w:val="24"/>
        </w:rPr>
        <w:t>ն</w:t>
      </w:r>
      <w:r w:rsidRPr="00887D43">
        <w:rPr>
          <w:rFonts w:ascii="GHEA Grapalat" w:hAnsi="GHEA Grapalat"/>
          <w:sz w:val="24"/>
          <w:szCs w:val="24"/>
        </w:rPr>
        <w:t>ախագծով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սահմանել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6316">
        <w:rPr>
          <w:rFonts w:ascii="GHEA Grapalat" w:hAnsi="GHEA Grapalat"/>
          <w:sz w:val="24"/>
          <w:szCs w:val="24"/>
        </w:rPr>
        <w:t>Վեդի</w:t>
      </w:r>
      <w:proofErr w:type="spellEnd"/>
      <w:r w:rsidR="00A763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6316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կողմից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անշարժ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87D43">
        <w:rPr>
          <w:rFonts w:ascii="GHEA Grapalat" w:hAnsi="GHEA Grapalat"/>
          <w:sz w:val="24"/>
          <w:szCs w:val="24"/>
        </w:rPr>
        <w:t>փոխադրամիջոցի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գույքահարկի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կարգը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: </w:t>
      </w:r>
    </w:p>
    <w:p w:rsidR="005E5CA0" w:rsidRDefault="00BE7B45" w:rsidP="0077628E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887D43">
        <w:rPr>
          <w:rFonts w:ascii="GHEA Grapalat" w:hAnsi="GHEA Grapalat"/>
          <w:sz w:val="24"/>
          <w:szCs w:val="24"/>
        </w:rPr>
        <w:t>Նախագծի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ընդունման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կկանոնակարգվի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համայնքի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ավագանու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կողմից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887D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87D43">
        <w:rPr>
          <w:rFonts w:ascii="GHEA Grapalat" w:hAnsi="GHEA Grapalat"/>
          <w:sz w:val="24"/>
          <w:szCs w:val="24"/>
        </w:rPr>
        <w:t>ընթացակարգը</w:t>
      </w:r>
      <w:proofErr w:type="spellEnd"/>
      <w:r w:rsidR="00BA5519">
        <w:rPr>
          <w:rFonts w:ascii="GHEA Grapalat" w:hAnsi="GHEA Grapalat"/>
          <w:sz w:val="24"/>
          <w:szCs w:val="24"/>
        </w:rPr>
        <w:t>:</w:t>
      </w:r>
    </w:p>
    <w:p w:rsidR="005E5CA0" w:rsidRPr="005E5CA0" w:rsidRDefault="005E5CA0" w:rsidP="0077628E">
      <w:pPr>
        <w:spacing w:line="240" w:lineRule="auto"/>
        <w:rPr>
          <w:rFonts w:ascii="GHEA Grapalat" w:hAnsi="GHEA Grapalat"/>
          <w:sz w:val="24"/>
          <w:szCs w:val="24"/>
        </w:rPr>
      </w:pPr>
    </w:p>
    <w:p w:rsidR="005E5CA0" w:rsidRPr="0077628E" w:rsidRDefault="0077628E" w:rsidP="0077628E">
      <w:pPr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ՀԱՄԱՅՆՔԻ ՂԵԿԱՎԱՐ՝                             ԳԱՐԻԿ ՍԱՐԳՍՅԱՆ</w:t>
      </w:r>
      <w:r>
        <w:rPr>
          <w:rFonts w:ascii="GHEA Grapalat" w:hAnsi="GHEA Grapalat"/>
          <w:sz w:val="24"/>
          <w:szCs w:val="24"/>
          <w:lang w:val="en-US"/>
        </w:rPr>
        <w:br/>
      </w:r>
    </w:p>
    <w:p w:rsidR="005E5CA0" w:rsidRPr="0077628E" w:rsidRDefault="0077628E" w:rsidP="0077628E">
      <w:pPr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br/>
      </w:r>
      <w:r w:rsidR="005E5CA0" w:rsidRPr="0077628E">
        <w:rPr>
          <w:rFonts w:ascii="GHEA Grapalat" w:hAnsi="GHEA Grapalat"/>
          <w:sz w:val="24"/>
          <w:szCs w:val="24"/>
          <w:lang w:val="en-US"/>
        </w:rPr>
        <w:t>«</w:t>
      </w:r>
      <w:r w:rsidR="005E5CA0">
        <w:rPr>
          <w:rFonts w:ascii="GHEA Grapalat" w:hAnsi="GHEA Grapalat"/>
          <w:sz w:val="24"/>
          <w:szCs w:val="24"/>
        </w:rPr>
        <w:t>ՎԵԴԻ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>
        <w:rPr>
          <w:rFonts w:ascii="GHEA Grapalat" w:hAnsi="GHEA Grapalat"/>
          <w:sz w:val="24"/>
          <w:szCs w:val="24"/>
        </w:rPr>
        <w:t>ՀԱՄԱՅՆՔԻ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ԱՎԱԳԱՆՈՒ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ԿՈՂՄԻՑ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ԱՆՇԱՐԺ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ԳՈՒՅՔԻ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ՀԱՐԿԻ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ԵՎ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ՓՈԽԱԴՐԱՄԻՋՈՑԻ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ԳՈՒՅՔԱՀԱՐԿԻ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ԱՐՏՈՆՈՒԹՅՈՒՆՆԵՐ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ՍԱՀՄԱՆԵԼՈՒ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ԿԱՐԳԸ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ՍԱՀՄԱՆԵԼՈՒ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ՄԱՍԻՆ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» </w:t>
      </w:r>
      <w:r w:rsidR="005E5CA0">
        <w:rPr>
          <w:rFonts w:ascii="GHEA Grapalat" w:hAnsi="GHEA Grapalat"/>
          <w:sz w:val="24"/>
          <w:szCs w:val="24"/>
        </w:rPr>
        <w:t>ՎԵԴԻ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>
        <w:rPr>
          <w:rFonts w:ascii="GHEA Grapalat" w:hAnsi="GHEA Grapalat"/>
          <w:sz w:val="24"/>
          <w:szCs w:val="24"/>
        </w:rPr>
        <w:t>ՀԱՄԱՅՆՔԻ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ԱՎԱԳԱՆՈՒ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ՈՐՈՇՄԱՆ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ՆԱԽԱԳԾԻ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ԸՆԴՈՒՆՄԱՆ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ԿԱՊԱԿՑՈՒԹՅԱՄԲ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ԱՅԼ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ԻՐԱՎԱԿԱՆ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ԱԿՏԵՐԻ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ԸՆԴՈՒՆՄԱՆ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ԱՆՀՐԱԺԵՇՏՈՒԹՅԱՆ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ԿԱՄ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ԲԱՑԱԿԱՅՈՒԹՅԱՆ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5CA0" w:rsidRPr="005E5CA0">
        <w:rPr>
          <w:rFonts w:ascii="GHEA Grapalat" w:hAnsi="GHEA Grapalat"/>
          <w:sz w:val="24"/>
          <w:szCs w:val="24"/>
        </w:rPr>
        <w:t>ՄԱՍԻՆ</w:t>
      </w:r>
      <w:r w:rsidR="005E5CA0" w:rsidRPr="0077628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E5CA0" w:rsidRPr="0077628E" w:rsidRDefault="005E5CA0" w:rsidP="0077628E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5CA0" w:rsidRPr="005E5CA0" w:rsidRDefault="005E5CA0" w:rsidP="0077628E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ավագանու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կողմից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անշարժ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գույքի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հարկի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E5CA0">
        <w:rPr>
          <w:rFonts w:ascii="GHEA Grapalat" w:hAnsi="GHEA Grapalat"/>
          <w:sz w:val="24"/>
          <w:szCs w:val="24"/>
        </w:rPr>
        <w:t>փոխադրամիջոցի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գույքահարկի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կարգը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մասին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ավագանու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որոշման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նախագծի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այլ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իրավական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ակտերի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չի</w:t>
      </w:r>
      <w:proofErr w:type="spellEnd"/>
      <w:r w:rsidRPr="005E5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5CA0">
        <w:rPr>
          <w:rFonts w:ascii="GHEA Grapalat" w:hAnsi="GHEA Grapalat"/>
          <w:sz w:val="24"/>
          <w:szCs w:val="24"/>
        </w:rPr>
        <w:t>առաջացնում</w:t>
      </w:r>
      <w:proofErr w:type="spellEnd"/>
      <w:r w:rsidRPr="005E5CA0">
        <w:rPr>
          <w:rFonts w:ascii="GHEA Grapalat" w:hAnsi="GHEA Grapalat"/>
          <w:sz w:val="24"/>
          <w:szCs w:val="24"/>
        </w:rPr>
        <w:t>:</w:t>
      </w:r>
    </w:p>
    <w:p w:rsidR="00962CFD" w:rsidRDefault="00962CFD" w:rsidP="0077628E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962CFD" w:rsidRPr="00962CFD" w:rsidRDefault="0077628E" w:rsidP="0077628E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ՀԱՄԱՅՆՔԻ ՂԵԿԱՎԱՐ՝                             ԳԱՐԻԿ ՍԱՐԳՍՅԱՆ</w:t>
      </w:r>
    </w:p>
    <w:p w:rsidR="00962CFD" w:rsidRPr="00962CFD" w:rsidRDefault="00962CFD" w:rsidP="0077628E">
      <w:pPr>
        <w:spacing w:line="240" w:lineRule="auto"/>
        <w:rPr>
          <w:rFonts w:ascii="GHEA Grapalat" w:hAnsi="GHEA Grapalat"/>
          <w:sz w:val="24"/>
          <w:szCs w:val="24"/>
        </w:rPr>
      </w:pPr>
    </w:p>
    <w:p w:rsidR="00962CFD" w:rsidRPr="00962CFD" w:rsidRDefault="00962CFD" w:rsidP="0077628E">
      <w:pPr>
        <w:spacing w:line="240" w:lineRule="auto"/>
        <w:rPr>
          <w:rFonts w:ascii="GHEA Grapalat" w:hAnsi="GHEA Grapalat"/>
          <w:sz w:val="24"/>
          <w:szCs w:val="24"/>
        </w:rPr>
      </w:pPr>
    </w:p>
    <w:p w:rsidR="00962CFD" w:rsidRPr="00962CFD" w:rsidRDefault="00962CFD" w:rsidP="0077628E">
      <w:pPr>
        <w:spacing w:line="240" w:lineRule="auto"/>
        <w:rPr>
          <w:rFonts w:ascii="GHEA Grapalat" w:hAnsi="GHEA Grapalat"/>
          <w:sz w:val="24"/>
          <w:szCs w:val="24"/>
        </w:rPr>
      </w:pPr>
    </w:p>
    <w:p w:rsidR="00962CFD" w:rsidRDefault="00962CFD" w:rsidP="0077628E">
      <w:pPr>
        <w:tabs>
          <w:tab w:val="left" w:pos="4008"/>
        </w:tabs>
        <w:spacing w:line="240" w:lineRule="auto"/>
        <w:rPr>
          <w:rFonts w:ascii="GHEA Grapalat" w:hAnsi="GHEA Grapalat"/>
          <w:sz w:val="24"/>
          <w:szCs w:val="24"/>
        </w:rPr>
      </w:pPr>
    </w:p>
    <w:p w:rsidR="00962CFD" w:rsidRDefault="00962CFD" w:rsidP="0077628E">
      <w:pPr>
        <w:tabs>
          <w:tab w:val="left" w:pos="4008"/>
        </w:tabs>
        <w:spacing w:line="240" w:lineRule="auto"/>
        <w:rPr>
          <w:rFonts w:ascii="GHEA Grapalat" w:hAnsi="GHEA Grapalat"/>
          <w:sz w:val="24"/>
          <w:szCs w:val="24"/>
        </w:rPr>
      </w:pPr>
    </w:p>
    <w:p w:rsidR="00962CFD" w:rsidRPr="00962CFD" w:rsidRDefault="00962CFD" w:rsidP="0077628E">
      <w:pPr>
        <w:tabs>
          <w:tab w:val="left" w:pos="4008"/>
        </w:tabs>
        <w:spacing w:line="240" w:lineRule="auto"/>
        <w:jc w:val="center"/>
        <w:rPr>
          <w:rFonts w:ascii="GHEA Grapalat" w:hAnsi="GHEA Grapalat"/>
          <w:sz w:val="24"/>
          <w:szCs w:val="24"/>
        </w:rPr>
      </w:pPr>
      <w:r w:rsidRPr="00962CFD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ՎԵԴԻ ՀԱՄԱՅՆՔԻ</w:t>
      </w:r>
      <w:r w:rsidRPr="00962CFD">
        <w:rPr>
          <w:rFonts w:ascii="GHEA Grapalat" w:hAnsi="GHEA Grapalat"/>
          <w:sz w:val="24"/>
          <w:szCs w:val="24"/>
        </w:rPr>
        <w:t xml:space="preserve"> ԱՎԱԳԱՆՈՒ ԿՈՂՄԻՑ ԱՆՇԱՐԺ ԳՈՒՅՔԻ ՀԱՐԿԻ ԵՎ ՓՈԽԱԴՐԱՄԻՋՈՑԻ ԳՈՒՅՔԱՀԱՐԿԻ ԱՐՏՈՆՈՒԹՅՈՒՆՆԵՐ ՍԱՀՄԱՆԵԼՈՒ ԿԱՐԳԸ ՍԱՀՄԱՆԵԼՈՒ ՄԱՍԻՆ» </w:t>
      </w:r>
      <w:r>
        <w:rPr>
          <w:rFonts w:ascii="GHEA Grapalat" w:hAnsi="GHEA Grapalat"/>
          <w:sz w:val="24"/>
          <w:szCs w:val="24"/>
        </w:rPr>
        <w:t>ՎԵԴԻ ՀԱՄԱՅՆՔԻ</w:t>
      </w:r>
      <w:r w:rsidRPr="00962CFD">
        <w:rPr>
          <w:rFonts w:ascii="GHEA Grapalat" w:hAnsi="GHEA Grapalat"/>
          <w:sz w:val="24"/>
          <w:szCs w:val="24"/>
        </w:rPr>
        <w:t xml:space="preserve"> ԱՎԱԳԱՆՈՒ ՈՐՈՇՄԱՆ ՆԱԽԱԳԾԻ ԸՆԴՈՒՆՄԱՆ ԿԱՊԱԿՑՈՒԹՅԱՄԲ </w:t>
      </w:r>
      <w:r w:rsidR="0077628E">
        <w:rPr>
          <w:rFonts w:ascii="GHEA Grapalat" w:hAnsi="GHEA Grapalat"/>
          <w:sz w:val="24"/>
          <w:szCs w:val="24"/>
          <w:lang w:val="en-US"/>
        </w:rPr>
        <w:t>ՎԵԴԻ</w:t>
      </w:r>
      <w:r w:rsidR="0077628E" w:rsidRPr="0077628E">
        <w:rPr>
          <w:rFonts w:ascii="GHEA Grapalat" w:hAnsi="GHEA Grapalat"/>
          <w:sz w:val="24"/>
          <w:szCs w:val="24"/>
        </w:rPr>
        <w:t xml:space="preserve"> </w:t>
      </w:r>
      <w:r w:rsidR="0077628E">
        <w:rPr>
          <w:rFonts w:ascii="GHEA Grapalat" w:hAnsi="GHEA Grapalat"/>
          <w:sz w:val="24"/>
          <w:szCs w:val="24"/>
          <w:lang w:val="en-US"/>
        </w:rPr>
        <w:t>ՀԱՄԱՅՆՔԻ</w:t>
      </w:r>
      <w:r w:rsidRPr="00962CFD">
        <w:rPr>
          <w:rFonts w:ascii="GHEA Grapalat" w:hAnsi="GHEA Grapalat"/>
          <w:sz w:val="24"/>
          <w:szCs w:val="24"/>
        </w:rPr>
        <w:t xml:space="preserve"> ԲՅՈՒՋԵԻ ԵԿԱՄՈՒՏՆԵՐՈՒՄ ԵՎ ԾԱԽՍԵՐՈՒՄ ՍՊԱՍՎԵԼԻՔ ՓՈՓՈԽՈՒԹՅՈՒՆՆԵՐԻ ՄԱՍԻՆ</w:t>
      </w:r>
    </w:p>
    <w:p w:rsidR="00962CFD" w:rsidRDefault="00962CFD" w:rsidP="0077628E">
      <w:pPr>
        <w:tabs>
          <w:tab w:val="left" w:pos="4008"/>
        </w:tabs>
        <w:spacing w:line="240" w:lineRule="auto"/>
      </w:pPr>
    </w:p>
    <w:p w:rsidR="00962CFD" w:rsidRDefault="0077628E" w:rsidP="0077628E">
      <w:pPr>
        <w:tabs>
          <w:tab w:val="left" w:pos="400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77628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      </w:t>
      </w:r>
      <w:r w:rsidR="00962CFD" w:rsidRPr="00962CFD">
        <w:rPr>
          <w:rFonts w:ascii="GHEA Grapalat" w:hAnsi="GHEA Grapalat"/>
          <w:sz w:val="24"/>
          <w:szCs w:val="24"/>
        </w:rPr>
        <w:t>«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Վեդի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համայնքի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ավագանու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կողմից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անշարժ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գույքի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հարկի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փոխադրամիջոցի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գույքահարկի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սահմանելու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կարգը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սահմանելու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մասին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962CFD">
        <w:rPr>
          <w:rFonts w:ascii="GHEA Grapalat" w:hAnsi="GHEA Grapalat"/>
          <w:sz w:val="24"/>
          <w:szCs w:val="24"/>
        </w:rPr>
        <w:t>Վեդի</w:t>
      </w:r>
      <w:proofErr w:type="spellEnd"/>
      <w:r w:rsid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>
        <w:rPr>
          <w:rFonts w:ascii="GHEA Grapalat" w:hAnsi="GHEA Grapalat"/>
          <w:sz w:val="24"/>
          <w:szCs w:val="24"/>
        </w:rPr>
        <w:t>համայնքի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ավագանու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որոշման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նախագծի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ընդունումը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>
        <w:rPr>
          <w:rFonts w:ascii="GHEA Grapalat" w:hAnsi="GHEA Grapalat"/>
          <w:sz w:val="24"/>
          <w:szCs w:val="24"/>
        </w:rPr>
        <w:t>Վեդի</w:t>
      </w:r>
      <w:proofErr w:type="spellEnd"/>
      <w:r w:rsid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>
        <w:rPr>
          <w:rFonts w:ascii="GHEA Grapalat" w:hAnsi="GHEA Grapalat"/>
          <w:sz w:val="24"/>
          <w:szCs w:val="24"/>
        </w:rPr>
        <w:t>համայնքի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բյուջեի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ծախսերի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ավելացում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կամ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նվազեցում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չի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CFD" w:rsidRPr="00962CFD">
        <w:rPr>
          <w:rFonts w:ascii="GHEA Grapalat" w:hAnsi="GHEA Grapalat"/>
          <w:sz w:val="24"/>
          <w:szCs w:val="24"/>
        </w:rPr>
        <w:t>առաջացնում</w:t>
      </w:r>
      <w:proofErr w:type="spellEnd"/>
      <w:r w:rsidR="00962CFD" w:rsidRPr="00962CFD">
        <w:rPr>
          <w:rFonts w:ascii="GHEA Grapalat" w:hAnsi="GHEA Grapalat"/>
          <w:sz w:val="24"/>
          <w:szCs w:val="24"/>
        </w:rPr>
        <w:t>:</w:t>
      </w:r>
    </w:p>
    <w:p w:rsidR="0077628E" w:rsidRDefault="0077628E" w:rsidP="0077628E">
      <w:pPr>
        <w:tabs>
          <w:tab w:val="left" w:pos="400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77628E" w:rsidRDefault="0077628E" w:rsidP="0077628E">
      <w:pPr>
        <w:tabs>
          <w:tab w:val="left" w:pos="4008"/>
        </w:tabs>
        <w:spacing w:line="240" w:lineRule="auto"/>
        <w:jc w:val="center"/>
        <w:rPr>
          <w:rFonts w:ascii="GHEA Grapalat" w:hAnsi="GHEA Grapalat"/>
          <w:sz w:val="24"/>
          <w:szCs w:val="24"/>
        </w:rPr>
      </w:pPr>
    </w:p>
    <w:p w:rsidR="0077628E" w:rsidRPr="00962CFD" w:rsidRDefault="0077628E" w:rsidP="0077628E">
      <w:pPr>
        <w:tabs>
          <w:tab w:val="left" w:pos="4008"/>
        </w:tabs>
        <w:spacing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ՀԱՄԱՅՆՔԻ ՂԵԿԱՎԱՐ՝                          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  ԳԱՐԻԿ ՍԱՐԳՍՅԱՆ</w:t>
      </w:r>
    </w:p>
    <w:sectPr w:rsidR="0077628E" w:rsidRPr="00962CFD" w:rsidSect="0077628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B"/>
    <w:rsid w:val="001E0422"/>
    <w:rsid w:val="00294AFE"/>
    <w:rsid w:val="00504CFB"/>
    <w:rsid w:val="005E5CA0"/>
    <w:rsid w:val="0077628E"/>
    <w:rsid w:val="008400E0"/>
    <w:rsid w:val="00887D43"/>
    <w:rsid w:val="00962CFD"/>
    <w:rsid w:val="00A76316"/>
    <w:rsid w:val="00BA5519"/>
    <w:rsid w:val="00BE7B45"/>
    <w:rsid w:val="00DB2176"/>
    <w:rsid w:val="00E63B0B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69D"/>
  <w15:chartTrackingRefBased/>
  <w15:docId w15:val="{3DAC26AD-976D-48D3-ACDB-4363664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Qartuxarutyun1</cp:lastModifiedBy>
  <cp:revision>13</cp:revision>
  <dcterms:created xsi:type="dcterms:W3CDTF">2023-01-13T11:29:00Z</dcterms:created>
  <dcterms:modified xsi:type="dcterms:W3CDTF">2023-02-04T10:30:00Z</dcterms:modified>
</cp:coreProperties>
</file>