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36" w:rsidRPr="001E3CA7" w:rsidRDefault="006B6507" w:rsidP="00EE2B33">
      <w:pPr>
        <w:spacing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ՀԻՄՆԱՎՈՐՈՒՄ</w:t>
      </w:r>
    </w:p>
    <w:p w:rsidR="00CB4408" w:rsidRPr="009B63B2" w:rsidRDefault="009B63B2" w:rsidP="00EE2B33">
      <w:pPr>
        <w:spacing w:line="24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B63B2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«ՀԱՄԱՅՆՔԻ ՂԵԿԱՎԱՐԻ ՎԱՐՁԱՏՐՈՒԹՅԱՆ ՉԱՓԸ, ՀԱՅԱՍՏԱՆԻ ՀԱՆՐԱՊԵՏՈՒԹՅԱՆ ԱՐԱՐԱՏԻ ՄԱՐԶԻ ՎԵԴԻ ՀԱՄԱՅՆՔԱՊԵՏԱՐԱՆԻ ԿԱՌՈՒՑՎԱԾՔԸ, ԱՇԽԱՏՈՂՆԵՐԻ ՔԱՆԱԿԸ, ՀԱՍՏԻՔԱՑՈՒՑԱԿԸ, ՊԱՇՏՈՆԱՅԻՆ ԴՐՈՒՅՔԱՉԱՓԵՐԸ ՀԱՍՏԱՏԵԼՈՒ, ՀԱՎԵԼԱՎՃԱՐ ՍԱՀՄԱՆԵԼՈՒ ԵՎ ՎԵԴԻ ՀԱՄԱՅՆՔԻ ԱՎԱԳԱՆՈՒ 2022 ԹՎԱԿԱՆԻ ԱՊՐԻԼԻ 28-Ի ԹԻՎ 14-Ա ՈՐՈՇՈՒՄՆ ՈՒԺԸ ԿՈՐՑՐԱԾ ՃԱՆԱՉԵԼՈՒ ՄԱՍԻՆ»</w:t>
      </w:r>
      <w:r w:rsidR="00BD016F" w:rsidRPr="009B63B2">
        <w:rPr>
          <w:rStyle w:val="a8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D016F" w:rsidRPr="009B63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ՆԱԽԱԳԾԻ ԸՆԴՈՒՆՄԱՆ </w:t>
      </w:r>
    </w:p>
    <w:p w:rsidR="00C439E9" w:rsidRPr="001E3CA7" w:rsidRDefault="00C439E9" w:rsidP="00EE2B33">
      <w:pPr>
        <w:pStyle w:val="a3"/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1. Նախագծի</w:t>
      </w:r>
      <w:r w:rsidRPr="001E3CA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ընդունման</w:t>
      </w:r>
      <w:r w:rsidRPr="001E3CA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անհրաժեշտությունը.</w:t>
      </w:r>
    </w:p>
    <w:p w:rsidR="00C45202" w:rsidRPr="001E3CA7" w:rsidRDefault="008E702F" w:rsidP="00EE2B33">
      <w:pPr>
        <w:pStyle w:val="a3"/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="009413F1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Նախագիծը մշակվել է «Նորմատիվ իրավական ակտերի մասին»</w:t>
      </w:r>
      <w:r w:rsidR="00B63031" w:rsidRPr="00B6303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ՀՀ</w:t>
      </w:r>
      <w:r w:rsidR="009413F1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օրենքի 33-րդ և 3</w:t>
      </w:r>
      <w:r w:rsidR="00E93582" w:rsidRPr="00E9358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7</w:t>
      </w:r>
      <w:r w:rsidR="00B6303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-րդ հոդվածների</w:t>
      </w:r>
      <w:r w:rsidR="009F2A10" w:rsidRPr="009F2A1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«Նվազագույն ամսական </w:t>
      </w:r>
      <w:r w:rsidR="005B1FB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աշխատավարձի մասին» ՀՀ օրենքի, </w:t>
      </w:r>
      <w:bookmarkStart w:id="0" w:name="_GoBack"/>
      <w:bookmarkEnd w:id="0"/>
      <w:r w:rsidR="009F2A10" w:rsidRPr="009F2A1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«Տեղական ինքնակառավարման մասին» ՀՀ օրենքի 28-րդ</w:t>
      </w:r>
      <w:r w:rsidR="00EF75C5" w:rsidRPr="00EF75C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 34-րդ հոդվածներին</w:t>
      </w:r>
      <w:r w:rsidR="009413F1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համապատասխան։</w:t>
      </w:r>
      <w:r w:rsidR="00123EA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0E60C9" w:rsidRPr="00B979AF" w:rsidRDefault="008E702F" w:rsidP="00EE2B33">
      <w:pPr>
        <w:pStyle w:val="a3"/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="00C45202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Նախագծի մշակման համար հիմք են</w:t>
      </w:r>
      <w:r w:rsidR="00123EA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հանդիսացել </w:t>
      </w:r>
      <w:r w:rsidR="00E93582" w:rsidRPr="00E9358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Վեդու</w:t>
      </w:r>
      <w:r w:rsidR="00123EA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համայնքապետարանի</w:t>
      </w:r>
      <w:r w:rsidR="00C45202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վերջին </w:t>
      </w:r>
      <w:r w:rsidR="00E93582" w:rsidRPr="00E9358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8</w:t>
      </w:r>
      <w:r w:rsidR="00C45202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ամիսների աշխատանքների ուսումնասիրությունն ու վերլուծությունը, ինչպես նաև</w:t>
      </w:r>
      <w:r w:rsidR="00123EA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C45202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</w:t>
      </w:r>
      <w:r w:rsidR="00DD427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 առջև ծառացած մարտահրավերներն ու խնդիրները արդյուն</w:t>
      </w:r>
      <w:r w:rsidR="0001147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ավետ լուծելու անհրաժեշտությունը,</w:t>
      </w:r>
      <w:r w:rsidR="00011470" w:rsidRPr="0001147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01147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 դրույքաչափերի փոփոխության համար</w:t>
      </w:r>
      <w:r w:rsidR="00011470" w:rsidRPr="0001147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հիմք են հանդիսացել «Նվազագույն ամսական աշխատավարձի մասին» ՀՀ օրենքում կատարված փոփոխությունները,համաձայն որի, 2023 թվականի հունվարի 1-ից նվազագույն աշխատավարձը սահմանվել է 75.000 դրամ,որի արդյունքում օրենքով սահմանված կարգով բարձրանալու է նաև պետական պաշտոն և պետական ծառայության պաշտոն զբաղեցնող անձանց բազային աշխատավարձը</w:t>
      </w:r>
      <w:r w:rsidR="00011470" w:rsidRPr="00B979A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 կազմելով 83.200 դրամ:</w:t>
      </w:r>
    </w:p>
    <w:p w:rsidR="00F33924" w:rsidRDefault="003F4098" w:rsidP="00EE2B33">
      <w:pPr>
        <w:pStyle w:val="a3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="008E70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E70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="00E93582" w:rsidRPr="00E9358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Վեդու</w:t>
      </w:r>
      <w:r w:rsidR="009413F1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համայնքապետարանի աշխատակազմի </w:t>
      </w:r>
      <w:r w:rsidR="005E2E90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(այսուհետ՝ Աշխատակազմ) կառուցվածքը, </w:t>
      </w:r>
      <w:r w:rsidR="009413F1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աշխատողների քանակը, հաստիքացուցակը և պաշտոնային դրույքաչափերը հաստատվել են </w:t>
      </w:r>
      <w:r w:rsidR="005E2E90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ընթացիկ տարվա </w:t>
      </w:r>
      <w:r w:rsidR="00E93582" w:rsidRPr="009367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ապրիլ ամսին</w:t>
      </w:r>
      <w:r w:rsidR="005E2E90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։ Հարկ է նշել, որ անցած </w:t>
      </w:r>
      <w:r w:rsidR="00936700" w:rsidRPr="009367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8</w:t>
      </w:r>
      <w:r w:rsidR="00123EA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ամիսների </w:t>
      </w:r>
      <w:r w:rsidR="005E2E90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ընթացքում Աշխատակազմի կառուցվածքային ստորաբաժանումների կողմից կատարած աշխատանքների որակական և քանակական ուսումնասիրությունը ցույց </w:t>
      </w:r>
      <w:r w:rsidR="007F4094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 տվել</w:t>
      </w:r>
      <w:r w:rsidR="005E2E90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որ</w:t>
      </w:r>
      <w:r w:rsidR="0092428B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կառուցվածքային առանձին ստորաբա</w:t>
      </w:r>
      <w:r w:rsidR="00F339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ժանումներ կարիք ունեն համալրման</w:t>
      </w:r>
      <w:r w:rsidR="0024761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իսկ որոշները</w:t>
      </w:r>
      <w:r w:rsidR="001A36A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  <w:r w:rsidR="0024761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վերակազմ</w:t>
      </w:r>
      <w:r w:rsidR="001A36A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</w:t>
      </w:r>
      <w:r w:rsidR="0024761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երպման</w:t>
      </w:r>
      <w:r w:rsidR="00F339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:rsidR="00F33924" w:rsidRPr="00F33924" w:rsidRDefault="009D7BD8" w:rsidP="00EE2B33">
      <w:pPr>
        <w:pStyle w:val="a3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70DC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  </w:t>
      </w:r>
      <w:r w:rsidR="00F33924" w:rsidRPr="00F339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Այսպես՝</w:t>
      </w:r>
    </w:p>
    <w:p w:rsidR="007F4094" w:rsidRPr="009B1EDC" w:rsidRDefault="007F4094" w:rsidP="00EE2B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2022 թվականի </w:t>
      </w:r>
      <w:r w:rsidR="00ED5B3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ապրիլ-նոյեմբեր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ամիսներին Աշխատակազմ է մուտքագրվել շուրջ </w:t>
      </w:r>
      <w:r w:rsidR="00ED5B3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5900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դիմում և գրություն՝ քաղաքացիներից, պետական և տարածքային կառավարման, ինչպես նաև վարչարարություն իրականացնող այլ մարմիններից։ Դրանց գերակշիռ մեծամասնությունը վերաբերվու</w:t>
      </w:r>
      <w:r w:rsidR="00ED5B3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 է Աշխատակազմի քաղաքաշինության և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հողաշինարարության</w:t>
      </w:r>
      <w:r w:rsidR="00ED5B3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A50AA7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բաժնին։ Ընդ որում </w:t>
      </w:r>
      <w:r w:rsidR="00222608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 անշարժ գույքի և ենթակառուցվածքների ընթացիկ կառավարման գործառույթներն անհամեմատ ավելի աշխատատար են, ինչպես նաև սերտորեն կապված են ընթացիկ ծրագրավորման, սուբվենցիոն և զարգացման այլ նմանատիպ ծրագրերի հետ։</w:t>
      </w:r>
      <w:r w:rsidR="004B563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Բացի այդ բազմաթիվ են համայնքի տարածքում քաղաքաշինական նորմերի խախտումներով կատարված շինությունները, որոնց տեղազննման, ինչպես նաև համապատասխան վարչարարության իրականացումը հնարավոր է ամենօրյա հետևողական աշխատանքների արդյունքում, որը պատշաճ կազմակերպելու համար անհրաժեշտություն է առաջացել բաժինը համալրել 1 գլխավոր և 1 առաջատար մասնագետի հաստիքով,</w:t>
      </w:r>
      <w:r w:rsidR="0024761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B563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որոնք պարբերաբար շրջայց կկատարեն բնակավայրեր՝ բաժնի գործառույթներից բխող խնդիրները վեր հանելու և դրանց լուծման ուղղությամբ աշխատակազմին համապատասխան առաջարկություններ ներկայացնելու համար:  </w:t>
      </w:r>
    </w:p>
    <w:p w:rsidR="008A6AD6" w:rsidRDefault="00F33924" w:rsidP="00EE2B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F3392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C0750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Վեդի համայնքի խոշորացման փաստով պայմանավորված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33BD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2022 թվականին ՀՀ կառավարություն է ներկայացվել թվով </w:t>
      </w:r>
      <w:r w:rsidR="00FD0C18" w:rsidRPr="00FD0C1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7</w:t>
      </w:r>
      <w:r w:rsidR="00733BD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սուբվենցիոն ծրագիր</w:t>
      </w:r>
      <w:r w:rsidR="006915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="009A0E7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915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որոնք հավանության են արժանացել ՀՀ կառավարության կողմից, չնայած այն փաստին,</w:t>
      </w:r>
      <w:r w:rsidR="00D937D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915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որ Վեդի համայնքի 2022 </w:t>
      </w:r>
      <w:r w:rsidR="006915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 xml:space="preserve">թվականի բյուջեն հնարավոր եղավ հաստատել </w:t>
      </w:r>
      <w:r w:rsidR="00D937D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միայն </w:t>
      </w:r>
      <w:r w:rsidR="006915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հունիս ամսին:</w:t>
      </w:r>
      <w:r w:rsidR="001B6131" w:rsidRPr="001B613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Սուբվենցիոն ծրագ</w:t>
      </w:r>
      <w:r w:rsidR="001B613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</w:t>
      </w:r>
      <w:r w:rsidR="001B6131" w:rsidRPr="001B613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երը և ընդհանրապես գնո</w:t>
      </w:r>
      <w:r w:rsidR="001B613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ւմների գործընթացի կարգավորումը կանոնակարգված </w:t>
      </w:r>
      <w:r w:rsidR="001B6131" w:rsidRPr="001B613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1B613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ՀՀ օրենսդրությամբ,</w:t>
      </w:r>
      <w:r w:rsidR="001B6131" w:rsidRPr="001B613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1B613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որոնցով նախատեսվ</w:t>
      </w:r>
      <w:r w:rsidR="001B6131" w:rsidRPr="001B613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ած</w:t>
      </w:r>
      <w:r w:rsidR="001B613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են ի</w:t>
      </w:r>
      <w:r w:rsidR="001B6131" w:rsidRPr="001B613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մպերատիվ պահանջներ</w:t>
      </w:r>
      <w:r w:rsidR="001B613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  <w:r w:rsidR="001B6131" w:rsidRPr="001B613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նաև կատարման ժամկետների մասո</w:t>
      </w:r>
      <w:r w:rsidR="003353B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վ, որոնց ապահովումը իրեն</w:t>
      </w:r>
      <w:r w:rsidR="001B6131" w:rsidRPr="001B613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ից ներկայացնում </w:t>
      </w:r>
      <w:r w:rsidR="003353B8" w:rsidRPr="0042196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1B6131" w:rsidRPr="001B613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1B613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որոշակի ժամանակահատվածում համապատասխան աշխատանքների իրականացում,</w:t>
      </w:r>
      <w:r w:rsidR="006557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1B613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որը հնարավոր կլինի ապահովել բացառապես նշված գործընթացների նկատմամբ մ</w:t>
      </w:r>
      <w:r w:rsidR="001B6131" w:rsidRPr="001B613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շտական</w:t>
      </w:r>
      <w:r w:rsidR="006557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հսկողություն իրականացնող հապատասխան գիտելիքներ և որ</w:t>
      </w:r>
      <w:r w:rsidR="001C788E" w:rsidRPr="001C78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="0065573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կավորում ունեցող մասնագետների կողմից:</w:t>
      </w:r>
      <w:r w:rsidR="001B6131" w:rsidRPr="001B613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D937D3" w:rsidRDefault="008A6AD6" w:rsidP="00EE2B33">
      <w:pPr>
        <w:pStyle w:val="a3"/>
        <w:autoSpaceDE w:val="0"/>
        <w:autoSpaceDN w:val="0"/>
        <w:adjustRightInd w:val="0"/>
        <w:spacing w:after="0" w:line="240" w:lineRule="auto"/>
        <w:ind w:left="426"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DB7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="009A0E7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Հետևաբար, հ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ամայնքին վերապահված գործառույթների բազմազանությունը, ինչպես նաև </w:t>
      </w:r>
      <w:r w:rsidRPr="00FD1B5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ֆինանսատնտեսագիտական և գնումների բաժնի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առանձին գործառույթների պատշաճ իրականացումը պահանջում է դրանց տարանջատում կառուցվածքային նոր միավորի՝ </w:t>
      </w:r>
      <w:r w:rsidRPr="00FD1B5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Ֆինանսատնտեսագիտական բաժնի </w:t>
      </w:r>
      <w:r w:rsidRPr="0042196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FD1B5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գնումների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D1B5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բաժնի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, </w:t>
      </w:r>
      <w:r w:rsidRPr="008A6AD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որի դեպքում միայն հնարավոր կլինի ապահովել </w:t>
      </w:r>
      <w:r w:rsidR="009A0E7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ֆինանսատնտեսագիտական գործունեությունը և գնումների կազմակերպումը:</w:t>
      </w:r>
    </w:p>
    <w:p w:rsidR="009B1EDC" w:rsidRPr="009B1EDC" w:rsidRDefault="00D937D3" w:rsidP="00EE2B33">
      <w:pPr>
        <w:pStyle w:val="a3"/>
        <w:autoSpaceDE w:val="0"/>
        <w:autoSpaceDN w:val="0"/>
        <w:adjustRightInd w:val="0"/>
        <w:spacing w:after="0" w:line="240" w:lineRule="auto"/>
        <w:ind w:left="436"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</w:t>
      </w:r>
      <w:r w:rsidR="00DB7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="00DB7CD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Բացի այդ,</w:t>
      </w:r>
      <w:r w:rsidR="006915B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խոշորացումից հետո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Վեդի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համա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յ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նքի ենթակայության տակ են անցել միավորված 1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7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բնակավայրերի նախադպրոցական կրթական, ինչպես նաև մշակութային </w:t>
      </w:r>
      <w:r w:rsidRPr="0011371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(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մշակույթի տներ</w:t>
      </w:r>
      <w:r w:rsidR="0042196D" w:rsidRPr="0042196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="0042196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արվեստի,</w:t>
      </w:r>
      <w:r w:rsidR="0042196D" w:rsidRPr="00E5600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2196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երաժշտական դպրոցներ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 գրադարաններ</w:t>
      </w:r>
      <w:r w:rsidRPr="0011371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հաստատություններ, որոնց ընթացիկ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գնումները նախատեսվում է 2023 թվականից </w:t>
      </w:r>
      <w:r w:rsidR="009A0E7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համակարգել </w:t>
      </w:r>
      <w:r w:rsidR="009A0E72" w:rsidRPr="00A56A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(</w:t>
      </w:r>
      <w:r w:rsidRPr="00A56A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իրականացնել</w:t>
      </w:r>
      <w:r w:rsidR="009A0E72" w:rsidRPr="00A56A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A6AD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Աշխատակազմի գնումների բաժնի կողմից: </w:t>
      </w:r>
    </w:p>
    <w:p w:rsidR="00835CFC" w:rsidRDefault="00186A2A" w:rsidP="00EE2B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Աշխատակազմում նախապատրաստած նախագծերը</w:t>
      </w:r>
      <w:r w:rsidR="00835CFC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պահանջում է իրավաբանական փորձաքննության իրականացում և համապատասխանեցում </w:t>
      </w:r>
      <w:r w:rsidR="0018303B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օրենսդրության պահանջներին։ Բացի այդ, կտրուկ աճել </w:t>
      </w:r>
      <w:r w:rsidR="006E689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18303B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E689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դատական տարբեր հայցերի թվաքանակը, մասնավորա</w:t>
      </w:r>
      <w:r w:rsidR="00E5600E" w:rsidRPr="0035408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պես</w:t>
      </w:r>
      <w:r w:rsidR="006E689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այնպիսի գործերով, որոնք կապված են խոշորացման արդյունքում </w:t>
      </w:r>
      <w:r w:rsidR="0024761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Վեդի</w:t>
      </w:r>
      <w:r w:rsidR="006E689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համայնքի կազմում </w:t>
      </w:r>
      <w:r w:rsidR="00354082" w:rsidRPr="00B43E2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ընդգրկված</w:t>
      </w:r>
      <w:r w:rsidR="006E689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նախկին գյուղական համա</w:t>
      </w:r>
      <w:r w:rsidR="00F654C5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յնքների հետ։ Աշխատակազմում ձևավորված նախագծերի իրավաբանական ուղեկցումն ու դատական ներկայացուցչության ապահովումը ենթադրում է </w:t>
      </w:r>
      <w:r w:rsidR="00B43E2E" w:rsidRPr="00B43E2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բաժնում առկա գլխավոր մասնագետի</w:t>
      </w:r>
      <w:r w:rsidR="00B43E2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43E2E" w:rsidRPr="00B43E2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(</w:t>
      </w:r>
      <w:r w:rsidR="00B43E2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անձնակազմի կառավարման գծով</w:t>
      </w:r>
      <w:r w:rsidR="00B43E2E" w:rsidRPr="00B43E2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</w:t>
      </w:r>
      <w:r w:rsidR="00F654C5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43E2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լիազորությունների վեր</w:t>
      </w:r>
      <w:r w:rsidR="00B979AF" w:rsidRPr="0018396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="00B43E2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սահմանման, որը իր տեղը կգտնի համայնքային ծառայողի պաշտոնի անձնագրում</w:t>
      </w:r>
      <w:r w:rsidR="0064761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 որպես բաժնի գլխավոր մասնագետ,</w:t>
      </w:r>
      <w:r w:rsidR="00AF78A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4761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որը իր հերթին բաժնի </w:t>
      </w:r>
      <w:r w:rsidR="00FA1EC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մյուս աշխատակիցների հետ կիրականցի համայնքի իրավունքների և օրինական շահերի պաշտպանություն ՀՀ դատարաններում:</w:t>
      </w:r>
      <w:r w:rsidR="00B43E2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9B1EDC" w:rsidRPr="001E3CA7" w:rsidRDefault="009B1EDC" w:rsidP="00EE2B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Ներկայացվող Աշխատակազմի նոր կառուցվածքում Կոմունալ տնտեսության, համատիրությունների աշխատանքների համակարգման և տրանսպորտի բաժնի որպես առանձին ստորաբաժանում ներառված չլինելը պայմանավորված է «Վեդի համայնքի կոմունալ ծառայություն» համայնքային բյուջետային հիմնարկի լուծ</w:t>
      </w:r>
      <w:r w:rsidR="00B356A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</w:t>
      </w:r>
      <w:r w:rsidR="008F71C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ման, «Տափերականի կոմունալ սպասարկում և բարեկարգում» ՀՈԱԿ-ի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F71C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վերանվանման, կանոնադրության փոփոխությամբ, քանի որ նշված փոփոխությամբ ՀՈԱԿ-ը կգործի որպես ամբողջ համայնքի տարածքում կոմունալ ծառայություններ մատուցող միակ համայնքային կազմակերպությ</w:t>
      </w:r>
      <w:r w:rsidR="00D61D8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ուն: Բացի այդ,</w:t>
      </w:r>
      <w:r w:rsidR="008F71C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փոփոխության կենթարկվի վերջինիս հաստիքացուցակը</w:t>
      </w:r>
      <w:r w:rsidR="001D377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որով հնարավոր կլինի նախևառաջ կրճատել մեկ համայնքի կազմում միաժամանակ գործող երկու կազմակերպությունների ֆինանսավորումը, որոնց գործառույթը հենց համայնքի տարածքում համապատասխան կոմունալ ծառայությունների մատուցումն է: Արդյունքում, համայնքում կոմունալ ծառայությունների մատուցման համար համապատասխան միջոցները կտրամադվեն մեկ համայնքային կազմակերպության,</w:t>
      </w:r>
      <w:r w:rsidR="00CA7EC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1D377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որի կողմից կմատուցվեն համապատասխան ծառայություններ, հետևաբար նման պայմաններում Աշխատակազմում </w:t>
      </w:r>
      <w:r w:rsidR="0006331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կոմունալ ծառայությունները հ</w:t>
      </w:r>
      <w:r w:rsidR="001878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ամակարգող առանձին ստորաբաժանման </w:t>
      </w:r>
      <w:r w:rsidR="0006331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գոյությունը հիմնավորված չի լինի:</w:t>
      </w:r>
    </w:p>
    <w:p w:rsidR="00C4652D" w:rsidRDefault="008E702F" w:rsidP="00EE2B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Համայնքի խոշորացման փաստով պայմանավորված</w:t>
      </w:r>
      <w:r w:rsidR="00C4652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անհամամատ աճել է նաև Աշխատակազմի</w:t>
      </w:r>
      <w:r w:rsidR="00C4652D" w:rsidRPr="00C4652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C4652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(</w:t>
      </w:r>
      <w:r w:rsidR="00C4652D" w:rsidRPr="00C4652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վարչական ապարատ</w:t>
      </w:r>
      <w:r w:rsidR="00C4652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), այդ թվում համայնքի կազմում ընդգրկված բնակավայրերի աշխատակ</w:t>
      </w:r>
      <w:r w:rsidR="00C4652D" w:rsidRPr="00C4652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="00C4652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զմերի</w:t>
      </w:r>
      <w:r w:rsidR="00C4652D" w:rsidRPr="00C4652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9978E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գործունեության </w:t>
      </w:r>
      <w:r w:rsidR="00C4652D" w:rsidRPr="00C4652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(վերջիններիս կողմից մատուցվող ծառայությունների)</w:t>
      </w:r>
      <w:r w:rsidR="00C4652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նկատմամբ վերահսկողության անհրաժեշտությունը, որը ներկայումս գործող հաստիքացուցակի պայմաններում հնարավոր չէ լիարժեք իրականացնել, քանի որ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92428B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</w:t>
      </w:r>
      <w:r w:rsidR="00C4652D" w:rsidRPr="00C4652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 քարտուղարի կողմից գրեթե անհնարին է դառնում նման պայմաններում իրականացնել պատշաճ վերահսկողություն կառուցվածքային ստորաբաժ</w:t>
      </w:r>
      <w:r w:rsidR="00C4652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անումների աշխատանքների նկատմամբ:</w:t>
      </w:r>
      <w:r w:rsidR="007F116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Ուստի Աշխատակազմի տեխնիկական սպասարկման անձնակազմում Աշխատակազմի քարտուղարի օգնականի հաստիքի նախատեսումը հնարավոր</w:t>
      </w:r>
      <w:r w:rsidR="00F3377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="007F116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նս</w:t>
      </w:r>
      <w:r w:rsidR="005D3DD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կապահովի կառուցվածքային ստորաբաժանումների աշխատանքների նկատմամբ մշտական վերահսկողությունը և կբարձ</w:t>
      </w:r>
      <w:r w:rsidR="00E91450" w:rsidRPr="000433E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</w:t>
      </w:r>
      <w:r w:rsidR="005D3DD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ացնի աշխատանքի արդյունավետությունը:</w:t>
      </w:r>
    </w:p>
    <w:p w:rsidR="00D43626" w:rsidRDefault="00C4652D" w:rsidP="009F0D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C4652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Աշխատակազմում իրականացվում է նաև համայնքի բնակչության ռեգիստրի վարում,</w:t>
      </w:r>
      <w:r w:rsidR="00D43626" w:rsidRPr="00D436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C4652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որի աշխատանքները ներկայումս կատարվում է Զարգացման ծրագրերի,</w:t>
      </w:r>
      <w:r w:rsidR="00D43626" w:rsidRPr="00D436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C4652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տուրիզմի,</w:t>
      </w:r>
      <w:r w:rsidR="00D43626" w:rsidRPr="00D436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C4652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="00D43626" w:rsidRPr="00D436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</w:t>
      </w:r>
      <w:r w:rsidRPr="00C4652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ևտրի սպասարկման</w:t>
      </w:r>
      <w:r w:rsidR="0092428B" w:rsidRPr="00C4652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D43626" w:rsidRPr="00D436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 գովազդի բաժնի 1-ին կարգի մասնագետի կողմից:</w:t>
      </w:r>
      <w:r w:rsidR="009F0DEA" w:rsidRPr="009F0DE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9F0DEA" w:rsidRPr="00D436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 հաստիքացուցակով նշված գործառույթները իրականացնող համայնքային ծառայողի հաստիքը նախատեսվում է տեղափոխել Քարտուղարության և ՏՏ բաժին:</w:t>
      </w:r>
    </w:p>
    <w:p w:rsidR="009F0DEA" w:rsidRDefault="009F0DEA" w:rsidP="009F0D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F0DE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Գործող հաստիքացուցակով Լանջանիստ բնակավայրում նախատեսված չի եղել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համայնքային ծառայության պաշտոն</w:t>
      </w:r>
      <w:r w:rsidRPr="009F0DE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 Հաշվի առնելով բնակավայրի կողմից մատուցվող ծառայությունների բնույթը</w:t>
      </w:r>
      <w:r w:rsidR="000433E2" w:rsidRPr="00F255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9F0DE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առաջարկվող հաստիքացուցակով նախատեսվում է ավելացնել մեկ առաջին կարգի մասնագետի հաստիք:</w:t>
      </w:r>
    </w:p>
    <w:p w:rsidR="004A7C9F" w:rsidRPr="009F0DEA" w:rsidRDefault="004A7C9F" w:rsidP="009F0D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A7C9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 հաստիքացուցակում ընդգրկ</w:t>
      </w:r>
      <w:r w:rsidR="00F2557D" w:rsidRPr="00F2557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</w:t>
      </w:r>
      <w:r w:rsidRPr="004A7C9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ել </w:t>
      </w:r>
      <w:r w:rsidR="00F2557D" w:rsidRPr="0057566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է </w:t>
      </w:r>
      <w:r w:rsidRPr="004A7C9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մշակույթի տա</w:t>
      </w:r>
      <w:r w:rsidR="00D31DC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 համակարգողների թվով 12 հաստիք</w:t>
      </w:r>
      <w:r w:rsidR="00D31DCE" w:rsidRPr="00DF71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:rsidR="009F0DEA" w:rsidRPr="00D43626" w:rsidRDefault="009F0DEA" w:rsidP="00EE2B33">
      <w:pPr>
        <w:pStyle w:val="a3"/>
        <w:autoSpaceDE w:val="0"/>
        <w:autoSpaceDN w:val="0"/>
        <w:adjustRightInd w:val="0"/>
        <w:spacing w:after="0" w:line="240" w:lineRule="auto"/>
        <w:ind w:left="436"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F8505F" w:rsidRDefault="00F8505F" w:rsidP="00EE2B33">
      <w:pPr>
        <w:pStyle w:val="a3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7F4094" w:rsidRPr="001E3CA7" w:rsidRDefault="00C421CB" w:rsidP="00EE2B33">
      <w:pPr>
        <w:pStyle w:val="a3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2. Կարգավորման նպատակը և ակնկալվող արդյունքը.</w:t>
      </w:r>
    </w:p>
    <w:p w:rsidR="00C421CB" w:rsidRPr="001E3CA7" w:rsidRDefault="0002068A" w:rsidP="00EE2B3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206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0206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  <w:r w:rsidR="00757E51" w:rsidRPr="009D060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Համապատասխան փոփոխությունների հիման վրա ն</w:t>
      </w:r>
      <w:r w:rsidR="00972D6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ախագծով առաջարկվում է Աշխատակազմի հաստիքացո</w:t>
      </w:r>
      <w:r w:rsidR="00460BD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ւցակի առկա 17</w:t>
      </w:r>
      <w:r w:rsidR="00CF2982" w:rsidRPr="00ED0B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9</w:t>
      </w:r>
      <w:r w:rsidR="00460BD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աշխատողների թիվ</w:t>
      </w:r>
      <w:r w:rsidR="00ED0B84" w:rsidRPr="00ED0B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="00460BD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D0B84" w:rsidRPr="00ED0B8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նվազեցնել 4</w:t>
      </w:r>
      <w:r w:rsidR="00460BD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-ով՝ </w:t>
      </w:r>
      <w:r w:rsidR="00972D6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սահմանել</w:t>
      </w:r>
      <w:r w:rsidR="00460BD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ով</w:t>
      </w:r>
      <w:r w:rsidR="00972D6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972D6D" w:rsidRPr="001E3CA7">
        <w:rPr>
          <w:rFonts w:ascii="GHEA Grapalat" w:hAnsi="GHEA Grapalat" w:cs="Sylfaen"/>
          <w:b/>
          <w:color w:val="000000" w:themeColor="text1"/>
          <w:sz w:val="24"/>
          <w:szCs w:val="24"/>
          <w:u w:val="single"/>
          <w:lang w:val="hy-AM"/>
        </w:rPr>
        <w:t>17</w:t>
      </w:r>
      <w:r w:rsidR="00ED0B84" w:rsidRPr="00757E51">
        <w:rPr>
          <w:rFonts w:ascii="GHEA Grapalat" w:hAnsi="GHEA Grapalat" w:cs="Sylfaen"/>
          <w:b/>
          <w:color w:val="000000" w:themeColor="text1"/>
          <w:sz w:val="24"/>
          <w:szCs w:val="24"/>
          <w:u w:val="single"/>
          <w:lang w:val="hy-AM"/>
        </w:rPr>
        <w:t>5</w:t>
      </w:r>
      <w:r w:rsidR="00972D6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="004A7C9F" w:rsidRPr="004A7C9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որից հետո ավելացնել թվով 1</w:t>
      </w:r>
      <w:r w:rsidR="00575669" w:rsidRPr="0057566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</w:t>
      </w:r>
      <w:r w:rsidR="004A7C9F" w:rsidRPr="004A7C9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հաստիքներ (գյուղերում մշակույթի տան համակարգողներ</w:t>
      </w:r>
      <w:r w:rsidR="00575669" w:rsidRPr="0057566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 գերեզմանատան տեղամասի պետ</w:t>
      </w:r>
      <w:r w:rsidR="004A7C9F" w:rsidRPr="004A7C9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):</w:t>
      </w:r>
      <w:r w:rsidR="00972D6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A7C9F" w:rsidRPr="004A7C9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="00B02D4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նդորում</w:t>
      </w:r>
      <w:r w:rsidR="00575669" w:rsidRPr="00BD711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="00D74F1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նախատեսվում է</w:t>
      </w:r>
      <w:r w:rsidR="00972D6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  <w:r w:rsidR="00C421CB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</w:p>
    <w:p w:rsidR="005D4660" w:rsidRPr="00BD1A82" w:rsidRDefault="009D0601" w:rsidP="00EE2B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580EC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Քաղաքաշինության և հողաշինության</w:t>
      </w:r>
      <w:r w:rsidR="00460BDD" w:rsidRPr="00580EC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բաժնում</w:t>
      </w:r>
      <w:r w:rsidR="00F856F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F856F9" w:rsidRPr="00F856F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ավելացնել</w:t>
      </w:r>
      <w:r w:rsidR="00F856F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F856F9" w:rsidRPr="00F856F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 գլխավոր և մեկ առաջատար մասնագետի հաստիք</w:t>
      </w:r>
      <w:r w:rsidR="00F1440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փոխարենը նախատեսվում է կրճատել </w:t>
      </w:r>
      <w:r w:rsidR="00DF137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ներկայումս </w:t>
      </w:r>
      <w:r w:rsidR="00DF1375" w:rsidRPr="00DF137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բաժնում </w:t>
      </w:r>
      <w:r w:rsidR="00DF137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</w:t>
      </w:r>
      <w:r w:rsidR="009E7217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DF1375" w:rsidRPr="00DF137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երկու 1-ին կարգի մասնագետների հաստիք</w:t>
      </w:r>
      <w:r w:rsidR="00BD1A8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</w:t>
      </w:r>
      <w:r w:rsidR="00F1440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="00DF1375" w:rsidRPr="00DF137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: </w:t>
      </w:r>
      <w:r w:rsidR="00460BD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 որում</w:t>
      </w:r>
      <w:r w:rsidR="00FC689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="00460BD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DF1375" w:rsidRPr="00DF137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գլխավոր </w:t>
      </w:r>
      <w:r w:rsidR="00D448B8" w:rsidRPr="00D448B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և առաջատար </w:t>
      </w:r>
      <w:r w:rsidR="00DF1375" w:rsidRPr="00DF137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մասնագետ</w:t>
      </w:r>
      <w:r w:rsidR="00D448B8" w:rsidRPr="00D448B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</w:t>
      </w:r>
      <w:r w:rsidR="00DF1375" w:rsidRPr="00DF137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="00460BD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60BDD" w:rsidRPr="00D448B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կզբաղվ</w:t>
      </w:r>
      <w:r w:rsidR="00D448B8" w:rsidRPr="00D448B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 ինքնակամ կառույցների հայտնաբերման և օրինականացման հարցերով, կկատարեն դրանց վերաբերյալ անհրաժեշտ ձևակերպումներ</w:t>
      </w:r>
      <w:r w:rsidR="00FC689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 մասնակցություն ունենալով նաև իրականացվող վարչարարությանը</w:t>
      </w:r>
      <w:r w:rsidR="00D448B8" w:rsidRPr="00D448B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</w:p>
    <w:p w:rsidR="008E12A5" w:rsidRDefault="005D4660" w:rsidP="00EE2B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5D4660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Գնումների</w:t>
      </w:r>
      <w:r w:rsidR="005305F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1E3CA7" w:rsidRPr="006B416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բաժնի</w:t>
      </w:r>
      <w:r w:rsid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A82A89" w:rsidRPr="009478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կազմավորում</w:t>
      </w:r>
      <w:r w:rsid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</w:t>
      </w:r>
      <w:r w:rsidRPr="005D466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5</w:t>
      </w:r>
      <w:r w:rsid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հաստիքային միավորով, այդ թվում՝</w:t>
      </w:r>
      <w:r w:rsidR="000324F3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բաժ</w:t>
      </w:r>
      <w:r w:rsid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նի պետ, եր</w:t>
      </w:r>
      <w:r w:rsidRPr="005D466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կու</w:t>
      </w:r>
      <w:r w:rsid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գլխավոր մասնագետ և  </w:t>
      </w:r>
      <w:r w:rsidRPr="005D466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երկու</w:t>
      </w:r>
      <w:r w:rsid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առաջատար մասնագետ</w:t>
      </w:r>
      <w:r w:rsidR="000324F3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որոնք կիրականացնեն համայնքի գնումների իրականացման գործառույթներ</w:t>
      </w:r>
      <w:r w:rsidR="00BE4D5C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ինչպես նաև</w:t>
      </w:r>
      <w:r w:rsidR="00EE3857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</w:t>
      </w:r>
      <w:r w:rsidRPr="005D466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օժանդակեն</w:t>
      </w:r>
      <w:r w:rsidR="000324F3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համայնքային ենթակա</w:t>
      </w:r>
      <w:r w:rsidRPr="005D466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յության </w:t>
      </w:r>
      <w:r w:rsidRPr="008E12A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</w:t>
      </w:r>
      <w:r w:rsidR="001069DA" w:rsidRPr="008E12A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յունների գնումների իրականացմանը:</w:t>
      </w:r>
    </w:p>
    <w:p w:rsidR="006B416D" w:rsidRDefault="006B416D" w:rsidP="00EE2B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Ֆինանսատնտեսագիտական բաժնում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 գլխավոր և մեկ առաջատար մասնագետի հաստիքների ավելացում</w:t>
      </w:r>
      <w:r w:rsidRPr="006B416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(ընդհանուր 5 հաստիք)</w:t>
      </w:r>
      <w:r w:rsidRPr="00BC461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="00BC4615" w:rsidRPr="00BC461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որոնք կաջակցեն բաժնին ֆինան</w:t>
      </w:r>
      <w:r w:rsidR="00DE7AB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</w:t>
      </w:r>
      <w:r w:rsidR="00BC4615" w:rsidRPr="00BC461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տնտեսագիտական </w:t>
      </w:r>
      <w:r w:rsidR="00BC4615" w:rsidRPr="00F77B9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գործառույթներ իրականացնելիս,</w:t>
      </w:r>
    </w:p>
    <w:p w:rsidR="00F77B94" w:rsidRDefault="00F77B94" w:rsidP="00EE2B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B416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Զարգացման ծրագրերի, տուրիզմի, առևտրի սպասարկման և գովազդի բաժնում</w:t>
      </w:r>
      <w:r w:rsidR="000B3D7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0B3D7A" w:rsidRPr="000B3D7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նախատեսվում է կրճատել մեկ հաստիք</w:t>
      </w:r>
      <w:r w:rsidR="0023288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61277" w:rsidRPr="0066127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(իրականացնում է համայնքի բնակչության ռեգիստրի վարման գործառույթներ),</w:t>
      </w:r>
      <w:r w:rsidRPr="0066127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</w:t>
      </w:r>
      <w:r w:rsidRPr="00C439A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 կտեղափոխվի Քարտուղարության և ՏՏ բաժին՝ 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շարունակ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ելով իր գործառույթը</w:t>
      </w:r>
      <w:r w:rsidRPr="00C439A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EE3857" w:rsidRDefault="008E12A5" w:rsidP="00EE2B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8E12A5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lastRenderedPageBreak/>
        <w:t>Իրավաբանական</w:t>
      </w:r>
      <w:r w:rsidRPr="008E12A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6B416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բաժնում</w:t>
      </w:r>
      <w:r w:rsidRPr="008E12A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առկա</w:t>
      </w:r>
      <w:r w:rsidRPr="008E12A5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8E12A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գլխավոր մասնագետ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Pr="008E12A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(անձնակազմի կառավարման գծով)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համայնքային ծառայողի պաշտոնի անձնագրում համապատասխան փոփոխություններից հետո նշված հաստիքը զբաղեցնող համայնքային ծառայողը կիրականացնի համայնքի իրավունքների և օրինական շահերի </w:t>
      </w:r>
      <w:r w:rsidR="002B759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պատշաճ ներկայացում ՀՀ դատարաններում՝ որպես բաժնի գլխավոր մասնագետ:</w:t>
      </w:r>
    </w:p>
    <w:p w:rsidR="00170DC9" w:rsidRDefault="00170DC9" w:rsidP="00EE2B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70DC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Համայնքային ծառայության պաշտոնների </w:t>
      </w:r>
      <w:r w:rsidRPr="00E46A4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ցանկում </w:t>
      </w:r>
      <w:r w:rsidR="00E46A42" w:rsidRPr="00E46A4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նախատեսվում է ավելացնել</w:t>
      </w:r>
      <w:r w:rsidR="00E46A42" w:rsidRPr="00E46A4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170DC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մեկ առաջատար մասնագետի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(</w:t>
      </w:r>
      <w:r w:rsidRPr="00170DC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կոմունալ տնտեսության և տրանսպորտի գծով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</w:t>
      </w:r>
      <w:r w:rsidRPr="00170DC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9478F6" w:rsidRPr="00BD659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հաստիք</w:t>
      </w:r>
      <w:r w:rsidRPr="00170DC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ով աշխատակազմի քարտուղարի ղեկավարության ներքո կկանոնակարգի </w:t>
      </w:r>
      <w:r w:rsidRPr="00EE2B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աշխատակազմի կողմից շահագործող տրանսպորտային միջոցների և համայնքապետարանի բնականոն գործունեության հետևանքով ծագած կոմունալ խնդիրները:</w:t>
      </w:r>
    </w:p>
    <w:p w:rsidR="00334666" w:rsidRDefault="00334666" w:rsidP="00EE2B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33466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Կրթության, մշակույթի սպորտի և երիտասարդության հարցերի բաժինը </w:t>
      </w:r>
      <w:r w:rsidRPr="0033466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նախատեսվում է վերանվանել </w:t>
      </w:r>
      <w:r w:rsidRPr="0033466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Կրթության, մշակույթի սպորտի, երիտասարդության և առողջապահության բաժին: </w:t>
      </w:r>
      <w:r w:rsidRPr="0033466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Միաժամանակ նոր հաստիքացուցակով նախատեսվում է կրճատել բաժնի 1-ին կարգի մասնագետի հաստիքը,</w:t>
      </w:r>
      <w:r w:rsidR="00346507" w:rsidRPr="0034650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33466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քանի որ վերջինիս վերապահված լիազորությունները այսուհետ իրականացվել</w:t>
      </w:r>
      <w:r w:rsidR="00BD6591" w:rsidRPr="00F535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33466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է սպորտը համակարգո</w:t>
      </w:r>
      <w:r w:rsidR="00346507" w:rsidRPr="0034650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</w:t>
      </w:r>
      <w:r w:rsidRPr="0033466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համապատասխան համայնքային կազմակերպությունների կողմից:</w:t>
      </w:r>
    </w:p>
    <w:p w:rsidR="0056125D" w:rsidRDefault="009E6A3A" w:rsidP="00EE2B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E6A3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Տեխնիկական սպասարկում իրականացնող անձնակազմում</w:t>
      </w:r>
      <w:r w:rsidR="00E2482B" w:rsidRPr="00E2482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E2482B" w:rsidRPr="00E248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նախատեսվում է ավելացնել</w:t>
      </w:r>
      <w:r w:rsidRPr="009E6A3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9E6A3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աշխատակազմի քարտո</w:t>
      </w:r>
      <w:r w:rsidR="00821E5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ւղարի օգնականի հաստիք</w:t>
      </w:r>
      <w:r w:rsidRPr="009E6A3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ով կօժանդակի աշխատակազմի քարտուղարին</w:t>
      </w:r>
      <w:r w:rsidRPr="002B3C7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 Աշխատակազմի կառուցվածքային ստորաբաժանումների աշխատանքների նկատմամբ պատշաճ վերահսկողություն իրականացնելու</w:t>
      </w:r>
      <w:r w:rsidR="00D8661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 աշխատանքի արդյունավետությունը </w:t>
      </w:r>
      <w:r w:rsidR="00D86616" w:rsidRPr="00BE08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բարձրացնելու</w:t>
      </w:r>
      <w:r w:rsidRPr="002B3C7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համար:</w:t>
      </w:r>
      <w:r w:rsidR="009321D3" w:rsidRPr="009321D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Նախատեսվում է նաև ավելացնել մշակույթի տան համակարգողների թվով 12 հաստիք, համայնքի բնակավայրերում մշակութային կյանքը բարելավելու նպատակով:</w:t>
      </w:r>
      <w:r w:rsidR="00E73957" w:rsidRPr="00E7395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Ընդորում, նշված տաստիքները ներկայումս առկա են «Վեդի համայնքի մշակույթի տուն» ՀՈԱԿ-ի հաստիքացուցակում, սակայն անհրաժեշտություն է առաջացել </w:t>
      </w:r>
      <w:r w:rsidR="00E73957" w:rsidRPr="00BA4E0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նշված հաստիքները տեղափոխել համայնքապետարանի աշխատակազմ՝ համայնքի կազմում ընդգրկված բնակավայրերի մշակութային կյանքի անմիջական կազմակերպական հսկողությունը աշխատակազմի կրթության ոլորտը համակարգող ստորաբաժանմանը վերապահելու համար:</w:t>
      </w:r>
    </w:p>
    <w:p w:rsidR="00DF71A8" w:rsidRPr="00DF71A8" w:rsidRDefault="00DF71A8" w:rsidP="00DF71A8">
      <w:pPr>
        <w:pStyle w:val="a3"/>
        <w:autoSpaceDE w:val="0"/>
        <w:autoSpaceDN w:val="0"/>
        <w:adjustRightInd w:val="0"/>
        <w:spacing w:after="0" w:line="240" w:lineRule="auto"/>
        <w:ind w:left="436"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DF71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Բացի այդ</w:t>
      </w:r>
      <w:r w:rsidR="006F5FF6" w:rsidRPr="006F5F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DF71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Վեդի քաղաքային գերեզմանատան նկատմամբ պատշաճ վերահսկողություն իրականացնելու համար նախատեսվում է «Վեդի համայնքի կոմունալ սպասարկում» բյուջետային հիմնարկում առկա գերեզմանատան տեղամասի պետի հաստիքը տեղափոխել և ավելացնել աշխատակազմի հաստիքացուցակում:</w:t>
      </w:r>
    </w:p>
    <w:p w:rsidR="001E3CA7" w:rsidRPr="002B056A" w:rsidRDefault="002B3C7E" w:rsidP="00EE2B33">
      <w:pPr>
        <w:tabs>
          <w:tab w:val="left" w:pos="8460"/>
        </w:tabs>
        <w:spacing w:after="0" w:line="240" w:lineRule="auto"/>
        <w:ind w:right="-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3F58DD" w:rsidRPr="002B056A">
        <w:rPr>
          <w:rFonts w:ascii="GHEA Grapalat" w:hAnsi="GHEA Grapalat" w:cs="Sylfaen"/>
          <w:sz w:val="24"/>
          <w:szCs w:val="24"/>
          <w:lang w:val="hy-AM"/>
        </w:rPr>
        <w:t>Նախագծով առաջարկվող փոփոխ</w:t>
      </w:r>
      <w:r w:rsidR="002B056A" w:rsidRPr="002B056A">
        <w:rPr>
          <w:rFonts w:ascii="GHEA Grapalat" w:hAnsi="GHEA Grapalat" w:cs="Sylfaen"/>
          <w:sz w:val="24"/>
          <w:szCs w:val="24"/>
          <w:lang w:val="hy-AM"/>
        </w:rPr>
        <w:t>ություններ</w:t>
      </w:r>
      <w:r w:rsidRPr="002B3C7E">
        <w:rPr>
          <w:rFonts w:ascii="GHEA Grapalat" w:hAnsi="GHEA Grapalat" w:cs="Sylfaen"/>
          <w:sz w:val="24"/>
          <w:szCs w:val="24"/>
          <w:lang w:val="hy-AM"/>
        </w:rPr>
        <w:t xml:space="preserve">ը օրենսդրությամբ սահմանված կարգով և ժամկետներում </w:t>
      </w:r>
      <w:r w:rsidR="002B056A" w:rsidRPr="002B056A">
        <w:rPr>
          <w:rFonts w:ascii="GHEA Grapalat" w:hAnsi="GHEA Grapalat" w:cs="Sylfaen"/>
          <w:sz w:val="24"/>
          <w:szCs w:val="24"/>
          <w:lang w:val="hy-AM"/>
        </w:rPr>
        <w:t>իրենց տեղ կգտնեն տվյալ համայնքային ծառայողների պաշտոնների անձնագրերում</w:t>
      </w:r>
      <w:r w:rsidR="00BE0819" w:rsidRPr="009F0DEA">
        <w:rPr>
          <w:rFonts w:ascii="GHEA Grapalat" w:hAnsi="GHEA Grapalat" w:cs="Sylfaen"/>
          <w:sz w:val="24"/>
          <w:szCs w:val="24"/>
          <w:lang w:val="hy-AM"/>
        </w:rPr>
        <w:t xml:space="preserve"> և աշխատակազմի հաստիքացուցակում</w:t>
      </w:r>
      <w:r w:rsidRPr="00F92A5E">
        <w:rPr>
          <w:rFonts w:ascii="GHEA Grapalat" w:hAnsi="GHEA Grapalat" w:cs="Sylfaen"/>
          <w:sz w:val="24"/>
          <w:szCs w:val="24"/>
          <w:lang w:val="hy-AM"/>
        </w:rPr>
        <w:t>:</w:t>
      </w:r>
      <w:r w:rsidR="002B056A" w:rsidRPr="002B056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2B056A" w:rsidRDefault="002B056A" w:rsidP="00EE2B33">
      <w:pPr>
        <w:tabs>
          <w:tab w:val="left" w:pos="8460"/>
        </w:tabs>
        <w:spacing w:after="0" w:line="240" w:lineRule="auto"/>
        <w:ind w:left="-284" w:right="-284"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8D1DC2" w:rsidRPr="001E3CA7" w:rsidRDefault="008D1DC2" w:rsidP="00EE2B33">
      <w:pPr>
        <w:tabs>
          <w:tab w:val="left" w:pos="8460"/>
        </w:tabs>
        <w:spacing w:after="0" w:line="240" w:lineRule="auto"/>
        <w:ind w:left="-284" w:righ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E3CA7">
        <w:rPr>
          <w:rFonts w:ascii="GHEA Grapalat" w:hAnsi="GHEA Grapalat"/>
          <w:sz w:val="24"/>
          <w:szCs w:val="24"/>
          <w:lang w:val="hy-AM"/>
        </w:rPr>
        <w:t>Նախագծի ընդունման դեպքում ակնկալվում է՝</w:t>
      </w:r>
    </w:p>
    <w:p w:rsidR="008D1DC2" w:rsidRDefault="008D1DC2" w:rsidP="00EE2B33">
      <w:pPr>
        <w:pStyle w:val="a3"/>
        <w:numPr>
          <w:ilvl w:val="0"/>
          <w:numId w:val="4"/>
        </w:numPr>
        <w:tabs>
          <w:tab w:val="left" w:pos="8460"/>
        </w:tabs>
        <w:spacing w:after="0" w:line="240" w:lineRule="auto"/>
        <w:ind w:right="-284"/>
        <w:jc w:val="both"/>
        <w:rPr>
          <w:rFonts w:ascii="GHEA Grapalat" w:hAnsi="GHEA Grapalat"/>
          <w:sz w:val="24"/>
          <w:szCs w:val="24"/>
          <w:lang w:val="hy-AM"/>
        </w:rPr>
      </w:pPr>
      <w:r w:rsidRPr="001E3CA7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Pr="001E3CA7">
        <w:rPr>
          <w:rFonts w:ascii="GHEA Grapalat" w:hAnsi="GHEA Grapalat"/>
          <w:sz w:val="24"/>
          <w:szCs w:val="24"/>
          <w:lang w:val="hy-AM"/>
        </w:rPr>
        <w:t xml:space="preserve"> </w:t>
      </w:r>
      <w:r w:rsidR="00F92A5E" w:rsidRPr="00CD397E">
        <w:rPr>
          <w:rFonts w:ascii="GHEA Grapalat" w:hAnsi="GHEA Grapalat" w:cs="Sylfaen"/>
          <w:sz w:val="24"/>
          <w:szCs w:val="24"/>
          <w:lang w:val="hy-AM"/>
        </w:rPr>
        <w:t>Վեդու</w:t>
      </w:r>
      <w:r w:rsidRPr="001E3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CA7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1E3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CA7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1E3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CA7">
        <w:rPr>
          <w:rFonts w:ascii="GHEA Grapalat" w:hAnsi="GHEA Grapalat" w:cs="Sylfaen"/>
          <w:sz w:val="24"/>
          <w:szCs w:val="24"/>
          <w:lang w:val="hy-AM"/>
        </w:rPr>
        <w:t>բնականոն</w:t>
      </w:r>
      <w:r w:rsidRPr="001E3CA7">
        <w:rPr>
          <w:rFonts w:ascii="GHEA Grapalat" w:hAnsi="GHEA Grapalat"/>
          <w:sz w:val="24"/>
          <w:szCs w:val="24"/>
          <w:lang w:val="hy-AM"/>
        </w:rPr>
        <w:t xml:space="preserve"> </w:t>
      </w:r>
      <w:r w:rsidR="001E3CA7">
        <w:rPr>
          <w:rFonts w:ascii="GHEA Grapalat" w:hAnsi="GHEA Grapalat"/>
          <w:sz w:val="24"/>
          <w:szCs w:val="24"/>
          <w:lang w:val="hy-AM"/>
        </w:rPr>
        <w:t xml:space="preserve">և շարունակական </w:t>
      </w:r>
      <w:r w:rsidRPr="001E3CA7">
        <w:rPr>
          <w:rFonts w:ascii="GHEA Grapalat" w:hAnsi="GHEA Grapalat" w:cs="Sylfaen"/>
          <w:sz w:val="24"/>
          <w:szCs w:val="24"/>
          <w:lang w:val="hy-AM"/>
        </w:rPr>
        <w:t>ընթացքը</w:t>
      </w:r>
      <w:r w:rsidRPr="001E3CA7">
        <w:rPr>
          <w:rFonts w:ascii="GHEA Grapalat" w:hAnsi="GHEA Grapalat"/>
          <w:sz w:val="24"/>
          <w:szCs w:val="24"/>
          <w:lang w:val="hy-AM"/>
        </w:rPr>
        <w:t>,</w:t>
      </w:r>
    </w:p>
    <w:p w:rsidR="008D1DC2" w:rsidRPr="003F58DD" w:rsidRDefault="008D1DC2" w:rsidP="00EE2B33">
      <w:pPr>
        <w:pStyle w:val="a3"/>
        <w:numPr>
          <w:ilvl w:val="0"/>
          <w:numId w:val="4"/>
        </w:numPr>
        <w:tabs>
          <w:tab w:val="left" w:pos="8460"/>
        </w:tabs>
        <w:spacing w:after="0" w:line="240" w:lineRule="auto"/>
        <w:ind w:right="-284"/>
        <w:jc w:val="both"/>
        <w:rPr>
          <w:rFonts w:ascii="GHEA Grapalat" w:hAnsi="GHEA Grapalat"/>
          <w:sz w:val="24"/>
          <w:szCs w:val="24"/>
          <w:lang w:val="hy-AM"/>
        </w:rPr>
      </w:pPr>
      <w:r w:rsidRPr="003F58DD">
        <w:rPr>
          <w:rFonts w:ascii="GHEA Grapalat" w:hAnsi="GHEA Grapalat"/>
          <w:sz w:val="24"/>
          <w:szCs w:val="24"/>
          <w:lang w:val="hy-AM"/>
        </w:rPr>
        <w:t xml:space="preserve">հետևողականորեն ապահովել </w:t>
      </w:r>
      <w:r w:rsidR="00CD397E" w:rsidRPr="00674827">
        <w:rPr>
          <w:rFonts w:ascii="GHEA Grapalat" w:hAnsi="GHEA Grapalat"/>
          <w:sz w:val="24"/>
          <w:szCs w:val="24"/>
          <w:lang w:val="hy-AM"/>
        </w:rPr>
        <w:t>Վեդի</w:t>
      </w:r>
      <w:r w:rsidRPr="003F58DD">
        <w:rPr>
          <w:rFonts w:ascii="GHEA Grapalat" w:hAnsi="GHEA Grapalat"/>
          <w:sz w:val="24"/>
          <w:szCs w:val="24"/>
          <w:lang w:val="hy-AM"/>
        </w:rPr>
        <w:t xml:space="preserve"> համայնքի բնակիչներին տրամադրվող ծառայությունների որակն ու մատչելությունը։</w:t>
      </w:r>
    </w:p>
    <w:p w:rsidR="008D1DC2" w:rsidRPr="001E3CA7" w:rsidRDefault="008D1DC2" w:rsidP="00EE2B33">
      <w:pPr>
        <w:pStyle w:val="a3"/>
        <w:spacing w:after="0" w:line="240" w:lineRule="auto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8D1DC2" w:rsidRPr="001E3CA7" w:rsidRDefault="008D1DC2" w:rsidP="00EE2B33">
      <w:pPr>
        <w:pStyle w:val="a3"/>
        <w:spacing w:after="0" w:line="240" w:lineRule="auto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3. Նախագծի մշակման գործընթացում ներգրավված ինստիտուտները և անձինք</w:t>
      </w:r>
    </w:p>
    <w:p w:rsidR="008D1DC2" w:rsidRPr="001E3CA7" w:rsidRDefault="004C10E3" w:rsidP="00EE2B33">
      <w:pPr>
        <w:pStyle w:val="a3"/>
        <w:spacing w:after="0" w:line="240" w:lineRule="auto"/>
        <w:ind w:left="-284" w:right="-284" w:firstLine="284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30478B">
        <w:rPr>
          <w:rFonts w:ascii="GHEA Grapalat" w:eastAsia="Calibri" w:hAnsi="GHEA Grapalat"/>
          <w:sz w:val="24"/>
          <w:szCs w:val="24"/>
          <w:lang w:val="hy-AM" w:eastAsia="en-US"/>
        </w:rPr>
        <w:t xml:space="preserve">    </w:t>
      </w:r>
      <w:r w:rsidR="008D1DC2" w:rsidRPr="001E3CA7">
        <w:rPr>
          <w:rFonts w:ascii="GHEA Grapalat" w:eastAsia="Calibri" w:hAnsi="GHEA Grapalat"/>
          <w:sz w:val="24"/>
          <w:szCs w:val="24"/>
          <w:lang w:val="hy-AM" w:eastAsia="en-US"/>
        </w:rPr>
        <w:t xml:space="preserve">Նախագիծը մշակվել է </w:t>
      </w:r>
      <w:r w:rsidR="00674827" w:rsidRPr="0030478B">
        <w:rPr>
          <w:rFonts w:ascii="GHEA Grapalat" w:eastAsia="Calibri" w:hAnsi="GHEA Grapalat"/>
          <w:sz w:val="24"/>
          <w:szCs w:val="24"/>
          <w:lang w:val="hy-AM" w:eastAsia="en-US"/>
        </w:rPr>
        <w:t>Վեդու</w:t>
      </w:r>
      <w:r w:rsidR="008D1DC2" w:rsidRPr="001E3CA7">
        <w:rPr>
          <w:rFonts w:ascii="GHEA Grapalat" w:eastAsia="Calibri" w:hAnsi="GHEA Grapalat"/>
          <w:sz w:val="24"/>
          <w:szCs w:val="24"/>
          <w:lang w:val="hy-AM" w:eastAsia="en-US"/>
        </w:rPr>
        <w:t xml:space="preserve"> համայնքապետարանի աշխատակազմի կողմից:</w:t>
      </w:r>
    </w:p>
    <w:p w:rsidR="001E3CA7" w:rsidRPr="001E3CA7" w:rsidRDefault="001E3CA7" w:rsidP="00EE2B33">
      <w:pPr>
        <w:pStyle w:val="a3"/>
        <w:spacing w:after="0" w:line="240" w:lineRule="auto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8D1DC2" w:rsidRPr="001E3CA7" w:rsidRDefault="00EE3857" w:rsidP="00EE2B33">
      <w:pPr>
        <w:pStyle w:val="a3"/>
        <w:spacing w:after="0" w:line="240" w:lineRule="auto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lastRenderedPageBreak/>
        <w:t>4. Նախագծի ընդունման դեպքում այլ իրավական ակտերում փոփոխություններ և լրացումներ կատարելու մասին</w:t>
      </w:r>
    </w:p>
    <w:p w:rsidR="00EE3857" w:rsidRPr="001E3CA7" w:rsidRDefault="000A3871" w:rsidP="00EE2B33">
      <w:pPr>
        <w:pStyle w:val="a3"/>
        <w:spacing w:after="0" w:line="240" w:lineRule="auto"/>
        <w:ind w:left="-284" w:righ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56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</w:t>
      </w:r>
      <w:r w:rsidRPr="000A3871">
        <w:rPr>
          <w:rFonts w:ascii="GHEA Grapalat" w:hAnsi="GHEA Grapalat"/>
          <w:color w:val="000000" w:themeColor="text1"/>
          <w:sz w:val="24"/>
          <w:szCs w:val="24"/>
          <w:lang w:val="hy-AM"/>
        </w:rPr>
        <w:t>Վեդի</w:t>
      </w:r>
      <w:r w:rsidR="00EE3857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 ավագանու 2022 թվականի </w:t>
      </w:r>
      <w:r w:rsidR="0030478B" w:rsidRPr="0030478B">
        <w:rPr>
          <w:rFonts w:ascii="GHEA Grapalat" w:hAnsi="GHEA Grapalat"/>
          <w:color w:val="000000" w:themeColor="text1"/>
          <w:sz w:val="24"/>
          <w:szCs w:val="24"/>
          <w:lang w:val="hy-AM"/>
        </w:rPr>
        <w:t>ապրիլի</w:t>
      </w:r>
      <w:r w:rsidR="00EE3857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0478B" w:rsidRPr="0030478B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30478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8-ի N </w:t>
      </w:r>
      <w:r w:rsidR="0030478B" w:rsidRPr="0030478B">
        <w:rPr>
          <w:rFonts w:ascii="GHEA Grapalat" w:hAnsi="GHEA Grapalat"/>
          <w:color w:val="000000" w:themeColor="text1"/>
          <w:sz w:val="24"/>
          <w:szCs w:val="24"/>
          <w:lang w:val="hy-AM"/>
        </w:rPr>
        <w:t>14</w:t>
      </w:r>
      <w:r w:rsidR="00EE3857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-Ա </w:t>
      </w:r>
      <w:r w:rsidR="00F53AF2" w:rsidRPr="00F53AF2">
        <w:rPr>
          <w:rFonts w:ascii="GHEA Grapalat" w:hAnsi="GHEA Grapalat"/>
          <w:color w:val="000000" w:themeColor="text1"/>
          <w:sz w:val="24"/>
          <w:szCs w:val="24"/>
          <w:lang w:val="hy-AM"/>
        </w:rPr>
        <w:t>որո</w:t>
      </w:r>
      <w:r w:rsidR="00F53AF2" w:rsidRPr="00A43526">
        <w:rPr>
          <w:rFonts w:ascii="GHEA Grapalat" w:hAnsi="GHEA Grapalat"/>
          <w:color w:val="000000" w:themeColor="text1"/>
          <w:sz w:val="24"/>
          <w:szCs w:val="24"/>
          <w:lang w:val="hy-AM"/>
        </w:rPr>
        <w:t>շումն ուժը կորցրած ճանաչելու</w:t>
      </w:r>
      <w:r w:rsidR="00EE3857" w:rsidRPr="001E3C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</w:t>
      </w:r>
      <w:r w:rsidR="00EE3857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>մասին</w:t>
      </w:r>
      <w:r w:rsidR="00EE3857" w:rsidRPr="001E3C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EE3857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նախագծի</w:t>
      </w:r>
      <w:r w:rsidR="00EE3857" w:rsidRPr="001E3C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EE3857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ընդունմամբ</w:t>
      </w:r>
      <w:r w:rsidR="001E3CA7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այլ իրավական ակտերում փոփոխություններ և լրացումներ կատարելու անհրաժեշտություն չկա։</w:t>
      </w:r>
      <w:r w:rsidR="00EE3857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EE3857" w:rsidRPr="001E3CA7" w:rsidRDefault="00EE3857" w:rsidP="00EE2B33">
      <w:pPr>
        <w:pStyle w:val="a3"/>
        <w:spacing w:after="160" w:line="240" w:lineRule="auto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8D1DC2" w:rsidRPr="001E3CA7" w:rsidRDefault="00EE3857" w:rsidP="00EE2B33">
      <w:pPr>
        <w:pStyle w:val="a3"/>
        <w:spacing w:after="160" w:line="240" w:lineRule="auto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5</w:t>
      </w:r>
      <w:r w:rsidR="008D1DC2"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. Նախագծի ընդունման դեպքում պետական կամ տեղական ինքնակառավարման մարմինների բյուջեներում ծախսերի և եկամուտների էական ավելացումների կամ նվազեցումների մասին.</w:t>
      </w:r>
    </w:p>
    <w:p w:rsidR="00123EAD" w:rsidRDefault="00626C90" w:rsidP="00EE2B33">
      <w:pPr>
        <w:pStyle w:val="a3"/>
        <w:spacing w:after="0" w:line="240" w:lineRule="auto"/>
        <w:ind w:left="-284" w:right="-284"/>
        <w:jc w:val="both"/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</w:pPr>
      <w:r w:rsidRPr="00626C90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 </w:t>
      </w:r>
      <w:r w:rsidRPr="00626C90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ab/>
      </w:r>
      <w:r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ab/>
      </w:r>
      <w:r w:rsidR="008D1DC2" w:rsidRPr="001E3CA7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Նախագծի ընդունման կապակցությամբ </w:t>
      </w:r>
      <w:r w:rsidR="00022072" w:rsidRPr="00022072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>Վեդի</w:t>
      </w:r>
      <w:r w:rsidR="008D1DC2" w:rsidRPr="001E3CA7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 համայնքի բյուջեում եկամուտների ավելացում կամ նվազեցում չի նախատեսվում, իսկ աշխատավարձի հոդվածով ամսական</w:t>
      </w:r>
      <w:r w:rsidR="00174FB8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 </w:t>
      </w:r>
      <w:r w:rsidR="008D1DC2" w:rsidRPr="001E3CA7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ծախսերը </w:t>
      </w:r>
      <w:r w:rsidR="00A136CA" w:rsidRPr="00A136CA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կավելանան </w:t>
      </w:r>
      <w:r w:rsidR="00FB44A7" w:rsidRPr="00FB44A7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>1</w:t>
      </w:r>
      <w:r w:rsidR="00F5352F" w:rsidRPr="00E73957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>90</w:t>
      </w:r>
      <w:r w:rsidR="00FB44A7" w:rsidRPr="00FB44A7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>5000</w:t>
      </w:r>
      <w:r w:rsidR="008D1DC2" w:rsidRPr="001E3CA7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 դրամով։</w:t>
      </w:r>
    </w:p>
    <w:p w:rsidR="00EE2B33" w:rsidRDefault="00EE2B33" w:rsidP="00EE2B33">
      <w:pPr>
        <w:pStyle w:val="a3"/>
        <w:spacing w:after="0" w:line="240" w:lineRule="auto"/>
        <w:ind w:left="-284" w:right="-284"/>
        <w:jc w:val="both"/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</w:pPr>
    </w:p>
    <w:p w:rsidR="008B73D8" w:rsidRDefault="008B73D8" w:rsidP="00EE2B33">
      <w:pPr>
        <w:pStyle w:val="a3"/>
        <w:spacing w:after="0" w:line="240" w:lineRule="auto"/>
        <w:ind w:left="-284" w:right="-284"/>
        <w:jc w:val="both"/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</w:pPr>
    </w:p>
    <w:p w:rsidR="002F5FBC" w:rsidRPr="00102B06" w:rsidRDefault="002F5FBC" w:rsidP="00102B06">
      <w:pPr>
        <w:spacing w:after="0" w:line="240" w:lineRule="auto"/>
        <w:ind w:right="-284"/>
        <w:jc w:val="both"/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</w:pPr>
    </w:p>
    <w:p w:rsidR="0049581C" w:rsidRPr="008B73D8" w:rsidRDefault="00123EAD" w:rsidP="00EE2B33">
      <w:pPr>
        <w:pStyle w:val="a3"/>
        <w:spacing w:after="0" w:line="240" w:lineRule="auto"/>
        <w:ind w:left="-284" w:right="-284"/>
        <w:jc w:val="center"/>
        <w:rPr>
          <w:rFonts w:ascii="GHEA Grapalat" w:eastAsia="Calibri" w:hAnsi="GHEA Grapalat"/>
          <w:color w:val="000000" w:themeColor="text1"/>
          <w:sz w:val="24"/>
          <w:szCs w:val="24"/>
          <w:lang w:eastAsia="en-US"/>
        </w:rPr>
      </w:pPr>
      <w:r w:rsidRPr="008B73D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ՀԱՄԱՅՆՔԻ ՂԵԿԱՎԱՐ՝</w:t>
      </w:r>
      <w:r w:rsidRPr="008B73D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ab/>
      </w:r>
      <w:r w:rsidRPr="008B73D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ab/>
      </w:r>
      <w:r w:rsidRPr="008B73D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ab/>
        <w:t xml:space="preserve">                 </w:t>
      </w:r>
      <w:r w:rsidRPr="008B73D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ab/>
      </w:r>
      <w:r w:rsidRPr="008B73D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ab/>
      </w:r>
      <w:r w:rsidR="004732DD" w:rsidRPr="008B73D8">
        <w:rPr>
          <w:rFonts w:ascii="GHEA Grapalat" w:hAnsi="GHEA Grapalat"/>
          <w:b/>
          <w:color w:val="000000" w:themeColor="text1"/>
          <w:sz w:val="24"/>
          <w:szCs w:val="24"/>
        </w:rPr>
        <w:t>Գ.ՍԱՐԳՍՅԱՆ</w:t>
      </w:r>
    </w:p>
    <w:p w:rsidR="006B6507" w:rsidRPr="000A1B1C" w:rsidRDefault="006B6507" w:rsidP="00EE2B33">
      <w:pPr>
        <w:spacing w:line="240" w:lineRule="auto"/>
        <w:ind w:left="-284" w:right="-284" w:firstLine="284"/>
        <w:jc w:val="center"/>
        <w:rPr>
          <w:rFonts w:ascii="GHEA Grapalat" w:hAnsi="GHEA Grapalat"/>
          <w:color w:val="000000" w:themeColor="text1"/>
          <w:lang w:val="hy-AM"/>
        </w:rPr>
      </w:pPr>
    </w:p>
    <w:p w:rsidR="00123EAD" w:rsidRPr="000A1B1C" w:rsidRDefault="00123EAD" w:rsidP="00EE2B33">
      <w:pPr>
        <w:spacing w:line="240" w:lineRule="auto"/>
        <w:ind w:left="-284" w:right="-284" w:firstLine="284"/>
        <w:jc w:val="center"/>
        <w:rPr>
          <w:rFonts w:ascii="GHEA Grapalat" w:hAnsi="GHEA Grapalat"/>
          <w:color w:val="000000" w:themeColor="text1"/>
          <w:lang w:val="hy-AM"/>
        </w:rPr>
      </w:pPr>
    </w:p>
    <w:sectPr w:rsidR="00123EAD" w:rsidRPr="000A1B1C" w:rsidSect="009D7BD8">
      <w:pgSz w:w="11906" w:h="16838"/>
      <w:pgMar w:top="426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6E8"/>
    <w:multiLevelType w:val="hybridMultilevel"/>
    <w:tmpl w:val="C22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7769A"/>
    <w:multiLevelType w:val="hybridMultilevel"/>
    <w:tmpl w:val="649C1A04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3095AFF"/>
    <w:multiLevelType w:val="hybridMultilevel"/>
    <w:tmpl w:val="07DE4234"/>
    <w:lvl w:ilvl="0" w:tplc="A6F6AEA8">
      <w:start w:val="1"/>
      <w:numFmt w:val="decimal"/>
      <w:lvlText w:val="%1)"/>
      <w:lvlJc w:val="left"/>
      <w:pPr>
        <w:ind w:left="3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1" w:hanging="360"/>
      </w:pPr>
    </w:lvl>
    <w:lvl w:ilvl="2" w:tplc="0409001B" w:tentative="1">
      <w:start w:val="1"/>
      <w:numFmt w:val="lowerRoman"/>
      <w:lvlText w:val="%3."/>
      <w:lvlJc w:val="right"/>
      <w:pPr>
        <w:ind w:left="1741" w:hanging="180"/>
      </w:pPr>
    </w:lvl>
    <w:lvl w:ilvl="3" w:tplc="0409000F" w:tentative="1">
      <w:start w:val="1"/>
      <w:numFmt w:val="decimal"/>
      <w:lvlText w:val="%4."/>
      <w:lvlJc w:val="left"/>
      <w:pPr>
        <w:ind w:left="2461" w:hanging="360"/>
      </w:pPr>
    </w:lvl>
    <w:lvl w:ilvl="4" w:tplc="04090019" w:tentative="1">
      <w:start w:val="1"/>
      <w:numFmt w:val="lowerLetter"/>
      <w:lvlText w:val="%5."/>
      <w:lvlJc w:val="left"/>
      <w:pPr>
        <w:ind w:left="3181" w:hanging="360"/>
      </w:pPr>
    </w:lvl>
    <w:lvl w:ilvl="5" w:tplc="0409001B" w:tentative="1">
      <w:start w:val="1"/>
      <w:numFmt w:val="lowerRoman"/>
      <w:lvlText w:val="%6."/>
      <w:lvlJc w:val="right"/>
      <w:pPr>
        <w:ind w:left="3901" w:hanging="180"/>
      </w:pPr>
    </w:lvl>
    <w:lvl w:ilvl="6" w:tplc="0409000F" w:tentative="1">
      <w:start w:val="1"/>
      <w:numFmt w:val="decimal"/>
      <w:lvlText w:val="%7."/>
      <w:lvlJc w:val="left"/>
      <w:pPr>
        <w:ind w:left="4621" w:hanging="360"/>
      </w:pPr>
    </w:lvl>
    <w:lvl w:ilvl="7" w:tplc="04090019" w:tentative="1">
      <w:start w:val="1"/>
      <w:numFmt w:val="lowerLetter"/>
      <w:lvlText w:val="%8."/>
      <w:lvlJc w:val="left"/>
      <w:pPr>
        <w:ind w:left="5341" w:hanging="360"/>
      </w:pPr>
    </w:lvl>
    <w:lvl w:ilvl="8" w:tplc="040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3" w15:restartNumberingAfterBreak="0">
    <w:nsid w:val="779E2A7A"/>
    <w:multiLevelType w:val="hybridMultilevel"/>
    <w:tmpl w:val="6BB8CAA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7BDA2B4E"/>
    <w:multiLevelType w:val="hybridMultilevel"/>
    <w:tmpl w:val="D8AAA104"/>
    <w:lvl w:ilvl="0" w:tplc="A27AB416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80"/>
    <w:rsid w:val="00011470"/>
    <w:rsid w:val="0002068A"/>
    <w:rsid w:val="00022072"/>
    <w:rsid w:val="000324F3"/>
    <w:rsid w:val="000433E2"/>
    <w:rsid w:val="0006331B"/>
    <w:rsid w:val="000851D7"/>
    <w:rsid w:val="000A1B1C"/>
    <w:rsid w:val="000A3871"/>
    <w:rsid w:val="000B3D7A"/>
    <w:rsid w:val="000E60C9"/>
    <w:rsid w:val="00102B06"/>
    <w:rsid w:val="001069DA"/>
    <w:rsid w:val="00113711"/>
    <w:rsid w:val="00123EAD"/>
    <w:rsid w:val="00164260"/>
    <w:rsid w:val="00170DC9"/>
    <w:rsid w:val="00174FB8"/>
    <w:rsid w:val="0018303B"/>
    <w:rsid w:val="00183967"/>
    <w:rsid w:val="00186A2A"/>
    <w:rsid w:val="001878F6"/>
    <w:rsid w:val="001A36A9"/>
    <w:rsid w:val="001A4CDC"/>
    <w:rsid w:val="001B6131"/>
    <w:rsid w:val="001C788E"/>
    <w:rsid w:val="001D3774"/>
    <w:rsid w:val="001E3CA7"/>
    <w:rsid w:val="001F513C"/>
    <w:rsid w:val="00222608"/>
    <w:rsid w:val="00231C4F"/>
    <w:rsid w:val="00232880"/>
    <w:rsid w:val="00243FA9"/>
    <w:rsid w:val="00247618"/>
    <w:rsid w:val="0025754B"/>
    <w:rsid w:val="002B056A"/>
    <w:rsid w:val="002B3C7E"/>
    <w:rsid w:val="002B759F"/>
    <w:rsid w:val="002F5FBC"/>
    <w:rsid w:val="0030478B"/>
    <w:rsid w:val="00334666"/>
    <w:rsid w:val="003353B8"/>
    <w:rsid w:val="00346507"/>
    <w:rsid w:val="00352C44"/>
    <w:rsid w:val="00354082"/>
    <w:rsid w:val="003A0600"/>
    <w:rsid w:val="003D2F80"/>
    <w:rsid w:val="003F4098"/>
    <w:rsid w:val="003F58DD"/>
    <w:rsid w:val="00413B18"/>
    <w:rsid w:val="0042196D"/>
    <w:rsid w:val="00460BDD"/>
    <w:rsid w:val="004634C9"/>
    <w:rsid w:val="00463736"/>
    <w:rsid w:val="004732DD"/>
    <w:rsid w:val="0049581C"/>
    <w:rsid w:val="004A7C9F"/>
    <w:rsid w:val="004B5632"/>
    <w:rsid w:val="004C10E3"/>
    <w:rsid w:val="005305F4"/>
    <w:rsid w:val="005411F9"/>
    <w:rsid w:val="0056125D"/>
    <w:rsid w:val="00575669"/>
    <w:rsid w:val="00580ECD"/>
    <w:rsid w:val="005B1FBF"/>
    <w:rsid w:val="005C4F1F"/>
    <w:rsid w:val="005D3DDC"/>
    <w:rsid w:val="005D4660"/>
    <w:rsid w:val="005E2E90"/>
    <w:rsid w:val="00623D3F"/>
    <w:rsid w:val="00626C90"/>
    <w:rsid w:val="00647617"/>
    <w:rsid w:val="00655737"/>
    <w:rsid w:val="00661277"/>
    <w:rsid w:val="00674827"/>
    <w:rsid w:val="006915BD"/>
    <w:rsid w:val="006A148C"/>
    <w:rsid w:val="006B416D"/>
    <w:rsid w:val="006B6507"/>
    <w:rsid w:val="006E689D"/>
    <w:rsid w:val="006F5FF6"/>
    <w:rsid w:val="007029F6"/>
    <w:rsid w:val="00733BDF"/>
    <w:rsid w:val="00757E51"/>
    <w:rsid w:val="00784F9D"/>
    <w:rsid w:val="007C2437"/>
    <w:rsid w:val="007F1168"/>
    <w:rsid w:val="007F4094"/>
    <w:rsid w:val="007F52EF"/>
    <w:rsid w:val="00821E51"/>
    <w:rsid w:val="00835CFC"/>
    <w:rsid w:val="00842328"/>
    <w:rsid w:val="00890260"/>
    <w:rsid w:val="008A6AD6"/>
    <w:rsid w:val="008B73D8"/>
    <w:rsid w:val="008D1DC2"/>
    <w:rsid w:val="008E12A5"/>
    <w:rsid w:val="008E702F"/>
    <w:rsid w:val="008F71C8"/>
    <w:rsid w:val="00903347"/>
    <w:rsid w:val="009238AB"/>
    <w:rsid w:val="0092428B"/>
    <w:rsid w:val="009312AF"/>
    <w:rsid w:val="009321D3"/>
    <w:rsid w:val="00936700"/>
    <w:rsid w:val="009413F1"/>
    <w:rsid w:val="009456AD"/>
    <w:rsid w:val="009478F6"/>
    <w:rsid w:val="00972D6D"/>
    <w:rsid w:val="009750A8"/>
    <w:rsid w:val="009978EC"/>
    <w:rsid w:val="009A0E72"/>
    <w:rsid w:val="009B1EDC"/>
    <w:rsid w:val="009B63B2"/>
    <w:rsid w:val="009D0601"/>
    <w:rsid w:val="009D7BD8"/>
    <w:rsid w:val="009E6A3A"/>
    <w:rsid w:val="009E7217"/>
    <w:rsid w:val="009F0DEA"/>
    <w:rsid w:val="009F2A10"/>
    <w:rsid w:val="00A136CA"/>
    <w:rsid w:val="00A30861"/>
    <w:rsid w:val="00A43526"/>
    <w:rsid w:val="00A50AA7"/>
    <w:rsid w:val="00A56AF4"/>
    <w:rsid w:val="00A75BBC"/>
    <w:rsid w:val="00A82A89"/>
    <w:rsid w:val="00AF2BF2"/>
    <w:rsid w:val="00AF78AD"/>
    <w:rsid w:val="00B02D48"/>
    <w:rsid w:val="00B2001B"/>
    <w:rsid w:val="00B356AE"/>
    <w:rsid w:val="00B43E2E"/>
    <w:rsid w:val="00B63031"/>
    <w:rsid w:val="00B875E2"/>
    <w:rsid w:val="00B934B5"/>
    <w:rsid w:val="00B979AF"/>
    <w:rsid w:val="00BA0D89"/>
    <w:rsid w:val="00BA4E0A"/>
    <w:rsid w:val="00BC4615"/>
    <w:rsid w:val="00BC75FF"/>
    <w:rsid w:val="00BD016F"/>
    <w:rsid w:val="00BD1A82"/>
    <w:rsid w:val="00BD6591"/>
    <w:rsid w:val="00BD711B"/>
    <w:rsid w:val="00BE0819"/>
    <w:rsid w:val="00BE4D5C"/>
    <w:rsid w:val="00C07504"/>
    <w:rsid w:val="00C421CB"/>
    <w:rsid w:val="00C439AC"/>
    <w:rsid w:val="00C439E9"/>
    <w:rsid w:val="00C43CDA"/>
    <w:rsid w:val="00C45202"/>
    <w:rsid w:val="00C4652D"/>
    <w:rsid w:val="00C63529"/>
    <w:rsid w:val="00C65289"/>
    <w:rsid w:val="00CA7EC3"/>
    <w:rsid w:val="00CB258B"/>
    <w:rsid w:val="00CB4408"/>
    <w:rsid w:val="00CD397E"/>
    <w:rsid w:val="00CE0B82"/>
    <w:rsid w:val="00CF2982"/>
    <w:rsid w:val="00D31DCE"/>
    <w:rsid w:val="00D370AD"/>
    <w:rsid w:val="00D43626"/>
    <w:rsid w:val="00D448B8"/>
    <w:rsid w:val="00D61D8B"/>
    <w:rsid w:val="00D74F15"/>
    <w:rsid w:val="00D86616"/>
    <w:rsid w:val="00D937D3"/>
    <w:rsid w:val="00DB7CDB"/>
    <w:rsid w:val="00DD4272"/>
    <w:rsid w:val="00DE7ABE"/>
    <w:rsid w:val="00DF1375"/>
    <w:rsid w:val="00DF71A8"/>
    <w:rsid w:val="00E20E4F"/>
    <w:rsid w:val="00E2482B"/>
    <w:rsid w:val="00E46A42"/>
    <w:rsid w:val="00E5600E"/>
    <w:rsid w:val="00E71D26"/>
    <w:rsid w:val="00E73957"/>
    <w:rsid w:val="00E91450"/>
    <w:rsid w:val="00E93582"/>
    <w:rsid w:val="00EB60F3"/>
    <w:rsid w:val="00ED0B84"/>
    <w:rsid w:val="00ED5B3D"/>
    <w:rsid w:val="00EE2B33"/>
    <w:rsid w:val="00EE3857"/>
    <w:rsid w:val="00EF75C5"/>
    <w:rsid w:val="00F1440D"/>
    <w:rsid w:val="00F2557D"/>
    <w:rsid w:val="00F33773"/>
    <w:rsid w:val="00F33924"/>
    <w:rsid w:val="00F5352F"/>
    <w:rsid w:val="00F53AF2"/>
    <w:rsid w:val="00F62A3E"/>
    <w:rsid w:val="00F654C5"/>
    <w:rsid w:val="00F77B94"/>
    <w:rsid w:val="00F8505F"/>
    <w:rsid w:val="00F856F9"/>
    <w:rsid w:val="00F92A5E"/>
    <w:rsid w:val="00FA1EC1"/>
    <w:rsid w:val="00FB44A7"/>
    <w:rsid w:val="00FC689F"/>
    <w:rsid w:val="00FD0C18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D7943"/>
  <w15:chartTrackingRefBased/>
  <w15:docId w15:val="{759C6D12-EAA3-489B-95D0-A13E112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a"/>
    <w:link w:val="a4"/>
    <w:uiPriority w:val="34"/>
    <w:qFormat/>
    <w:rsid w:val="0049581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49581C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4958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4958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7F4094"/>
    <w:rPr>
      <w:color w:val="0000FF"/>
      <w:u w:val="single"/>
    </w:rPr>
  </w:style>
  <w:style w:type="character" w:styleId="a8">
    <w:name w:val="Strong"/>
    <w:basedOn w:val="a0"/>
    <w:uiPriority w:val="22"/>
    <w:qFormat/>
    <w:rsid w:val="00BD0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Qartuxarutyun1</cp:lastModifiedBy>
  <cp:revision>178</cp:revision>
  <cp:lastPrinted>2022-10-25T06:37:00Z</cp:lastPrinted>
  <dcterms:created xsi:type="dcterms:W3CDTF">2022-10-28T04:08:00Z</dcterms:created>
  <dcterms:modified xsi:type="dcterms:W3CDTF">2022-12-08T18:42:00Z</dcterms:modified>
</cp:coreProperties>
</file>