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Pr="00263BBA" w:rsidRDefault="005571CB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8"/>
                <w:color w:val="FF0000"/>
                <w:shd w:val="clear" w:color="auto" w:fill="FFFFFF"/>
                <w:lang w:val="hy-AM"/>
              </w:rPr>
              <w:t>Լուսաշող և Շաղափ </w:t>
            </w:r>
            <w:r>
              <w:rPr>
                <w:rStyle w:val="a7"/>
                <w:i/>
                <w:iCs/>
                <w:color w:val="FF0000"/>
                <w:shd w:val="clear" w:color="auto" w:fill="FFFFFF"/>
                <w:lang w:val="hy-AM"/>
              </w:rPr>
              <w:t>բնակավայրերի  մշակույթի տան կապիտալ հիմնանորոգման աշխատանքներ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bookmarkStart w:id="0" w:name="_GoBack"/>
      <w:bookmarkEnd w:id="0"/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263BBA"/>
    <w:rsid w:val="0031069F"/>
    <w:rsid w:val="003C31A7"/>
    <w:rsid w:val="005571CB"/>
    <w:rsid w:val="00645808"/>
    <w:rsid w:val="00683E79"/>
    <w:rsid w:val="008B6FA6"/>
    <w:rsid w:val="009C136D"/>
    <w:rsid w:val="009E639A"/>
    <w:rsid w:val="00A72E1D"/>
    <w:rsid w:val="00B27655"/>
    <w:rsid w:val="00BB2A81"/>
    <w:rsid w:val="00BE76A2"/>
    <w:rsid w:val="00DA6B57"/>
    <w:rsid w:val="00DC2D09"/>
    <w:rsid w:val="00DE1DD6"/>
    <w:rsid w:val="00E2286A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2022-09-05T14:06:00Z</cp:lastPrinted>
  <dcterms:created xsi:type="dcterms:W3CDTF">2022-09-05T13:26:00Z</dcterms:created>
  <dcterms:modified xsi:type="dcterms:W3CDTF">2022-09-05T14:08:00Z</dcterms:modified>
</cp:coreProperties>
</file>